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34" w:rsidRDefault="00CC27F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в Гатчину с программой «Легенды старого замка»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915734">
        <w:tc>
          <w:tcPr>
            <w:tcW w:w="10031" w:type="dxa"/>
            <w:gridSpan w:val="2"/>
          </w:tcPr>
          <w:p w:rsidR="00915734" w:rsidRDefault="00CC27FA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Mulish" w:hAnsi="Times New Roman" w:cs="Times New Roman"/>
                <w:sz w:val="21"/>
                <w:szCs w:val="21"/>
                <w:shd w:val="clear" w:color="auto" w:fill="FFFFFF"/>
              </w:rPr>
              <w:t>На экскурсии в Гатчину, юные экскурсанты смогут погрузиться в атмосферу средневекового замка, полного тайн и легенд. Ребят ждет путешествие по парадным залам, длинным галереям и таинственным переходам Гатчинского дворца, а также захватывающее посещение подземного хода, где оживут истории о владельцах дворца и событиях, которые хранят его стены.</w:t>
            </w:r>
          </w:p>
        </w:tc>
      </w:tr>
      <w:tr w:rsidR="00915734">
        <w:tc>
          <w:tcPr>
            <w:tcW w:w="10031" w:type="dxa"/>
            <w:gridSpan w:val="2"/>
          </w:tcPr>
          <w:p w:rsidR="00915734" w:rsidRDefault="00CC27FA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тематическая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Гатчинскому дворцу, экскурсия у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Приоратского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дворца, экскурсия в «Гатчинском дворике», знакомство с Гатчинским мемориалом*. </w:t>
            </w:r>
          </w:p>
        </w:tc>
      </w:tr>
      <w:tr w:rsidR="00915734">
        <w:tc>
          <w:tcPr>
            <w:tcW w:w="4785" w:type="dxa"/>
          </w:tcPr>
          <w:p w:rsidR="00915734" w:rsidRDefault="00CC27FA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литература, краеведение</w:t>
            </w:r>
          </w:p>
        </w:tc>
        <w:tc>
          <w:tcPr>
            <w:tcW w:w="5246" w:type="dxa"/>
          </w:tcPr>
          <w:p w:rsidR="00915734" w:rsidRDefault="00CC27F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6 ч.</w:t>
            </w:r>
          </w:p>
        </w:tc>
      </w:tr>
      <w:tr w:rsidR="00915734">
        <w:tc>
          <w:tcPr>
            <w:tcW w:w="10031" w:type="dxa"/>
            <w:gridSpan w:val="2"/>
          </w:tcPr>
          <w:p w:rsidR="00915734" w:rsidRDefault="00CC27FA" w:rsidP="00CC27FA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3-9 классы, экскурсия адаптируется под аудиторию;</w:t>
            </w:r>
          </w:p>
        </w:tc>
      </w:tr>
    </w:tbl>
    <w:p w:rsidR="00915734" w:rsidRDefault="0091573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5734" w:rsidRDefault="00CC27F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915734" w:rsidRDefault="00CC27F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09:00 Отправление от адреса школы. Трассовая экскурсия по дороге. Каждая царская резиденция обладает уникальным неповторимым обликом</w:t>
      </w:r>
      <w:r w:rsidR="00002869"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и Гатчинский дворец не стал исключением. Во-первых, дворец в Гатчине является самым большим из загородных дворцов в России. Во-вторых, весь его вид говорит о том, что это, скорее, не дворец, а настоящий замок, причем замок с секретом – таинственный подземный ход ведет из замка в грот «Эхо». В-третьих, Гатчина была столицей царской охоты,  здесь даже была расположена специальная Егерская слобода.</w:t>
      </w:r>
    </w:p>
    <w:p w:rsidR="00915734" w:rsidRDefault="00CC27F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Экскурсия «Легенды старого замка» в Гатчинском дворце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Старинные легенды, загадочные происшествия и забавные анекдоты есть у каждого замка. </w:t>
      </w:r>
      <w:proofErr w:type="gramStart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У Гатчинского дворца множество своих интересных историй, в которые на протяжении веков охотно верят, и которые всё это время охотно пересказывают.</w:t>
      </w:r>
      <w:proofErr w:type="gramEnd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Каждому будет любопытно узнать, как в замке соседствуют легенды о людях, богах, событиях и даже о предметах, украшающих разные интерьеры.</w:t>
      </w:r>
    </w:p>
    <w:p w:rsidR="00915734" w:rsidRDefault="00CC27F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Остановка у </w:t>
      </w:r>
      <w:proofErr w:type="spellStart"/>
      <w:r>
        <w:rPr>
          <w:rFonts w:ascii="Times New Roman" w:hAnsi="Times New Roman" w:cs="Times New Roman"/>
          <w:b/>
          <w:sz w:val="21"/>
          <w:szCs w:val="21"/>
        </w:rPr>
        <w:t>Приоратского</w:t>
      </w:r>
      <w:proofErr w:type="spellEnd"/>
      <w:r>
        <w:rPr>
          <w:rFonts w:ascii="Times New Roman" w:hAnsi="Times New Roman" w:cs="Times New Roman"/>
          <w:b/>
          <w:sz w:val="21"/>
          <w:szCs w:val="21"/>
        </w:rPr>
        <w:t xml:space="preserve"> дворца</w:t>
      </w:r>
      <w:r>
        <w:rPr>
          <w:rFonts w:ascii="Times New Roman" w:hAnsi="Times New Roman" w:cs="Times New Roman"/>
          <w:sz w:val="21"/>
          <w:szCs w:val="21"/>
        </w:rPr>
        <w:t xml:space="preserve">, маленького, </w:t>
      </w:r>
      <w:proofErr w:type="gramStart"/>
      <w:r>
        <w:rPr>
          <w:rFonts w:ascii="Times New Roman" w:hAnsi="Times New Roman" w:cs="Times New Roman"/>
          <w:sz w:val="21"/>
          <w:szCs w:val="21"/>
        </w:rPr>
        <w:t>но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словно сошедшего со страниц сказок замка. Почему у дворца такой вид и для кого он был построен, ребятам расскажет наш гид.</w:t>
      </w:r>
    </w:p>
    <w:p w:rsidR="00915734" w:rsidRDefault="00CC27F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А еще ребята посетят новое общественное пространство города - </w:t>
      </w:r>
      <w:r>
        <w:rPr>
          <w:rFonts w:ascii="Times New Roman" w:hAnsi="Times New Roman" w:cs="Times New Roman"/>
          <w:sz w:val="21"/>
          <w:szCs w:val="21"/>
        </w:rPr>
        <w:t>«Гатчинский дворик», где смогут немного отдохнуть, разместившись на лавочках и послушать рассказ гида о страницах жизни А.И. Куприна в Гатчине, ведь здесь писателю установлен памятник, скамейка, на которой сидит его любимая кошка с телефоном, и собака, запряженная в повозку!</w:t>
      </w:r>
    </w:p>
    <w:p w:rsidR="00915734" w:rsidRDefault="00CC27F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 желанию группы можно сделать остановку у Гатчинского мемориала. Это новый внушительный мемориал, в основании которого находится 47-метровая стела, на вершине которой фигура матери с детьми. У подножия – 150 барельефов людей со всех регионов России, в их честь горит Вечный Огонь.</w:t>
      </w:r>
    </w:p>
    <w:p w:rsidR="00915734" w:rsidRDefault="00CC27FA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 кафе (за дополнительную плату).</w:t>
      </w:r>
    </w:p>
    <w:p w:rsidR="00915734" w:rsidRDefault="00915734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915734" w:rsidRDefault="00CC27FA">
      <w:pPr>
        <w:pStyle w:val="Standard"/>
        <w:jc w:val="both"/>
        <w:textAlignment w:val="auto"/>
        <w:rPr>
          <w:rFonts w:cs="Times New Roman"/>
          <w:b/>
          <w:sz w:val="21"/>
          <w:szCs w:val="21"/>
        </w:rPr>
      </w:pPr>
      <w:r>
        <w:rPr>
          <w:rFonts w:cs="Times New Roman"/>
          <w:sz w:val="21"/>
          <w:szCs w:val="21"/>
          <w:lang w:val="ru-RU"/>
        </w:rPr>
        <w:t>Отправление из Гатчины.</w:t>
      </w:r>
      <w:r>
        <w:rPr>
          <w:rFonts w:cs="Times New Roman"/>
          <w:b/>
          <w:color w:val="000000"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Возвращение в Петербург ориентировочно в 15:00.</w:t>
      </w:r>
    </w:p>
    <w:p w:rsidR="00915734" w:rsidRDefault="0091573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5734" w:rsidRDefault="00CC27F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14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002869" w:rsidTr="00CF2217">
        <w:tc>
          <w:tcPr>
            <w:tcW w:w="1914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002869" w:rsidTr="00CF2217">
        <w:tc>
          <w:tcPr>
            <w:tcW w:w="1914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4060</w:t>
            </w:r>
          </w:p>
        </w:tc>
        <w:tc>
          <w:tcPr>
            <w:tcW w:w="1160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3060</w:t>
            </w:r>
          </w:p>
        </w:tc>
        <w:tc>
          <w:tcPr>
            <w:tcW w:w="1159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2840</w:t>
            </w:r>
          </w:p>
        </w:tc>
        <w:tc>
          <w:tcPr>
            <w:tcW w:w="1160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2480</w:t>
            </w:r>
          </w:p>
        </w:tc>
        <w:tc>
          <w:tcPr>
            <w:tcW w:w="1159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2360</w:t>
            </w:r>
          </w:p>
        </w:tc>
        <w:tc>
          <w:tcPr>
            <w:tcW w:w="1160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2250</w:t>
            </w:r>
          </w:p>
        </w:tc>
        <w:tc>
          <w:tcPr>
            <w:tcW w:w="1160" w:type="dxa"/>
          </w:tcPr>
          <w:p w:rsidR="00002869" w:rsidRDefault="00002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2869">
              <w:rPr>
                <w:rFonts w:ascii="Times New Roman" w:hAnsi="Times New Roman" w:cs="Times New Roman"/>
                <w:sz w:val="21"/>
                <w:szCs w:val="21"/>
              </w:rPr>
              <w:t>2070</w:t>
            </w:r>
          </w:p>
        </w:tc>
      </w:tr>
    </w:tbl>
    <w:p w:rsidR="00915734" w:rsidRDefault="00CC27F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</w:t>
      </w:r>
      <w:r w:rsidR="00002869">
        <w:rPr>
          <w:rFonts w:ascii="Times New Roman" w:hAnsi="Times New Roman" w:cs="Times New Roman"/>
          <w:sz w:val="21"/>
          <w:szCs w:val="21"/>
        </w:rPr>
        <w:t>зрослого сверх сопровождающих: 7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00 руб.</w:t>
      </w:r>
    </w:p>
    <w:p w:rsidR="00915734" w:rsidRDefault="0091573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5734" w:rsidRDefault="00CC27F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детской группы, интерактивная экскурсия по Гатчинскому дворцу, посещение Гатчинского дворика и остановка у </w:t>
      </w:r>
      <w:proofErr w:type="spellStart"/>
      <w:r>
        <w:rPr>
          <w:rFonts w:ascii="Times New Roman" w:hAnsi="Times New Roman" w:cs="Times New Roman"/>
          <w:sz w:val="21"/>
          <w:szCs w:val="21"/>
        </w:rPr>
        <w:t>Приоратского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дворца.</w:t>
      </w:r>
    </w:p>
    <w:p w:rsidR="00915734" w:rsidRDefault="0091573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5734" w:rsidRDefault="00CC27F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дополнительные часы работы транспорта.</w:t>
      </w:r>
    </w:p>
    <w:p w:rsidR="00915734" w:rsidRDefault="0091573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15734">
        <w:tc>
          <w:tcPr>
            <w:tcW w:w="1418" w:type="dxa"/>
          </w:tcPr>
          <w:p w:rsidR="00915734" w:rsidRDefault="00CC27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15734" w:rsidRDefault="00CC27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915734" w:rsidRPr="00CC27FA">
        <w:tc>
          <w:tcPr>
            <w:tcW w:w="9923" w:type="dxa"/>
            <w:gridSpan w:val="2"/>
          </w:tcPr>
          <w:p w:rsidR="00915734" w:rsidRDefault="00CC27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 (812) 702-74-22, моб. +7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921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904-05-64,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 +7-921-906-67-85</w:t>
            </w:r>
          </w:p>
          <w:p w:rsidR="00915734" w:rsidRPr="00002869" w:rsidRDefault="00CC27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00286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00286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00286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00286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00286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002869"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00286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002869">
              <w:rPr>
                <w:rFonts w:ascii="Times New Roman" w:hAnsi="Times New Roman" w:cs="Times New Roman"/>
              </w:rPr>
              <w:t xml:space="preserve">  |  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 w:rsidRPr="00002869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002869"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00286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915734" w:rsidRPr="00002869" w:rsidRDefault="00915734">
      <w:pPr>
        <w:spacing w:after="0" w:line="240" w:lineRule="auto"/>
        <w:rPr>
          <w:rFonts w:ascii="Times New Roman" w:hAnsi="Times New Roman" w:cs="Times New Roman"/>
        </w:rPr>
      </w:pPr>
    </w:p>
    <w:sectPr w:rsidR="00915734" w:rsidRPr="0000286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34" w:rsidRDefault="00CC27FA">
      <w:pPr>
        <w:spacing w:line="240" w:lineRule="auto"/>
      </w:pPr>
      <w:r>
        <w:separator/>
      </w:r>
    </w:p>
  </w:endnote>
  <w:endnote w:type="continuationSeparator" w:id="0">
    <w:p w:rsidR="00915734" w:rsidRDefault="00CC2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Mulish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34" w:rsidRDefault="00CC27FA">
      <w:pPr>
        <w:spacing w:after="0"/>
      </w:pPr>
      <w:r>
        <w:separator/>
      </w:r>
    </w:p>
  </w:footnote>
  <w:footnote w:type="continuationSeparator" w:id="0">
    <w:p w:rsidR="00915734" w:rsidRDefault="00CC27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2869"/>
    <w:rsid w:val="00034ADF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493B41"/>
    <w:rsid w:val="005271AD"/>
    <w:rsid w:val="005D2858"/>
    <w:rsid w:val="00716F11"/>
    <w:rsid w:val="00783422"/>
    <w:rsid w:val="008D1ADA"/>
    <w:rsid w:val="00915734"/>
    <w:rsid w:val="009A3E67"/>
    <w:rsid w:val="009A7D81"/>
    <w:rsid w:val="00AE7379"/>
    <w:rsid w:val="00B62E70"/>
    <w:rsid w:val="00BD3F12"/>
    <w:rsid w:val="00C32DE4"/>
    <w:rsid w:val="00C50738"/>
    <w:rsid w:val="00C93429"/>
    <w:rsid w:val="00CC27FA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273264DD"/>
    <w:rsid w:val="4CBB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76096-A2FA-48EF-8A2B-6CB109B1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2026-07-01T14:46:00Z</dcterms:created>
  <dcterms:modified xsi:type="dcterms:W3CDTF">2026-07-01T14:46:00Z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C0601738A7AF4B6E936910C8DD1A015E_13</vt:lpwstr>
  </property>
</Properties>
</file>