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DC4" w:rsidRDefault="00713C43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Экскурсия «Петербург Н. А. Некрасова» с посещением музея-квартиры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1E7DC4">
        <w:tc>
          <w:tcPr>
            <w:tcW w:w="10031" w:type="dxa"/>
            <w:gridSpan w:val="2"/>
          </w:tcPr>
          <w:p w:rsidR="001E7DC4" w:rsidRDefault="00713C43" w:rsidP="00713C43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Описание экскурсии: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Экскурсия посвящена жизни и творчеству Николая Алексеевича Некрасова, его профессиональной издательской и редакторской деятельности, гражданской позиции, связям с поэтами и писателями того времени: Достоевским и Белинским, Добролюбовым и Тургеневым, Толстым и Дюма.</w:t>
            </w:r>
          </w:p>
        </w:tc>
      </w:tr>
      <w:tr w:rsidR="001E7DC4">
        <w:tc>
          <w:tcPr>
            <w:tcW w:w="10031" w:type="dxa"/>
            <w:gridSpan w:val="2"/>
          </w:tcPr>
          <w:p w:rsidR="001E7DC4" w:rsidRDefault="00713C43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Автобусная экскурсия «Петербург Н.А. Некрасова», музей-квартира Н.А. Некрасова. </w:t>
            </w:r>
          </w:p>
        </w:tc>
      </w:tr>
      <w:tr w:rsidR="001E7DC4">
        <w:tc>
          <w:tcPr>
            <w:tcW w:w="4785" w:type="dxa"/>
          </w:tcPr>
          <w:p w:rsidR="001E7DC4" w:rsidRDefault="00713C43">
            <w:pPr>
              <w:spacing w:after="12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Предметы: 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литература,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история, краеведение.</w:t>
            </w:r>
          </w:p>
        </w:tc>
        <w:tc>
          <w:tcPr>
            <w:tcW w:w="5246" w:type="dxa"/>
          </w:tcPr>
          <w:p w:rsidR="001E7DC4" w:rsidRDefault="00713C43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: около 5 ч.</w:t>
            </w:r>
          </w:p>
        </w:tc>
      </w:tr>
      <w:tr w:rsidR="001E7DC4">
        <w:tc>
          <w:tcPr>
            <w:tcW w:w="10031" w:type="dxa"/>
            <w:gridSpan w:val="2"/>
          </w:tcPr>
          <w:p w:rsidR="001E7DC4" w:rsidRDefault="00713C43">
            <w:pPr>
              <w:spacing w:after="12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 5 класса, экскурсия адаптируется под аудиторию;</w:t>
            </w:r>
          </w:p>
        </w:tc>
      </w:tr>
    </w:tbl>
    <w:p w:rsidR="001E7DC4" w:rsidRDefault="001E7DC4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1E7DC4" w:rsidRDefault="00713C43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Программа</w:t>
      </w:r>
      <w:r>
        <w:rPr>
          <w:rFonts w:ascii="Times New Roman" w:hAnsi="Times New Roman" w:cs="Times New Roman"/>
          <w:sz w:val="21"/>
          <w:szCs w:val="21"/>
        </w:rPr>
        <w:t>:</w:t>
      </w:r>
    </w:p>
    <w:p w:rsidR="001E7DC4" w:rsidRDefault="00713C43" w:rsidP="00713C43">
      <w:pPr>
        <w:pStyle w:val="ac"/>
        <w:shd w:val="clear" w:color="auto" w:fill="FFFFFF"/>
        <w:spacing w:beforeAutospacing="0" w:afterAutospacing="0"/>
        <w:jc w:val="both"/>
        <w:rPr>
          <w:rFonts w:eastAsia="Arial"/>
          <w:color w:val="000000"/>
          <w:sz w:val="21"/>
          <w:szCs w:val="21"/>
          <w:shd w:val="clear" w:color="auto" w:fill="FFFFFF"/>
          <w:lang w:val="ru-RU"/>
        </w:rPr>
      </w:pPr>
      <w:r w:rsidRPr="00713C43">
        <w:rPr>
          <w:sz w:val="21"/>
          <w:szCs w:val="21"/>
          <w:lang w:val="ru-RU"/>
        </w:rPr>
        <w:t>09:00 Отправление от адреса школы.</w:t>
      </w:r>
      <w:r>
        <w:rPr>
          <w:sz w:val="21"/>
          <w:szCs w:val="21"/>
          <w:lang w:val="ru-RU"/>
        </w:rPr>
        <w:t xml:space="preserve"> </w:t>
      </w:r>
      <w:r>
        <w:rPr>
          <w:b/>
          <w:bCs/>
          <w:sz w:val="21"/>
          <w:szCs w:val="21"/>
          <w:lang w:val="ru-RU"/>
        </w:rPr>
        <w:t>Тематическая экскурсия «Петербург Н.А. Некрасова».</w:t>
      </w:r>
      <w:r>
        <w:rPr>
          <w:rFonts w:eastAsia="Andale Sans UI"/>
          <w:kern w:val="3"/>
          <w:sz w:val="21"/>
          <w:szCs w:val="21"/>
          <w:lang w:val="ru-RU" w:eastAsia="fa-IR" w:bidi="fa-IR"/>
        </w:rPr>
        <w:t xml:space="preserve"> Сорок лет жизни Николая Алексеевича Некрасова связаны с Санкт-Петербургом. Экскурсия посвящена жизни и пр</w:t>
      </w:r>
      <w:r>
        <w:rPr>
          <w:rFonts w:eastAsia="Andale Sans UI"/>
          <w:kern w:val="3"/>
          <w:sz w:val="21"/>
          <w:szCs w:val="21"/>
          <w:lang w:val="ru-RU" w:eastAsia="fa-IR" w:bidi="fa-IR"/>
        </w:rPr>
        <w:t>о</w:t>
      </w:r>
      <w:r>
        <w:rPr>
          <w:rFonts w:eastAsia="Andale Sans UI"/>
          <w:kern w:val="3"/>
          <w:sz w:val="21"/>
          <w:szCs w:val="21"/>
          <w:lang w:val="ru-RU" w:eastAsia="fa-IR" w:bidi="fa-IR"/>
        </w:rPr>
        <w:t>фессиональной деятельности русского литератора, его связям с поэтами и писателями того времени. Ребята узнают интересные истории из его жизни в Северной Столице, его профессиональной издательской и реда</w:t>
      </w:r>
      <w:r>
        <w:rPr>
          <w:rFonts w:eastAsia="Andale Sans UI"/>
          <w:kern w:val="3"/>
          <w:sz w:val="21"/>
          <w:szCs w:val="21"/>
          <w:lang w:val="ru-RU" w:eastAsia="fa-IR" w:bidi="fa-IR"/>
        </w:rPr>
        <w:t>к</w:t>
      </w:r>
      <w:r>
        <w:rPr>
          <w:rFonts w:eastAsia="Andale Sans UI"/>
          <w:kern w:val="3"/>
          <w:sz w:val="21"/>
          <w:szCs w:val="21"/>
          <w:lang w:val="ru-RU" w:eastAsia="fa-IR" w:bidi="fa-IR"/>
        </w:rPr>
        <w:t xml:space="preserve">торской деятельности, а также </w:t>
      </w:r>
      <w:r w:rsidRPr="00713C43">
        <w:rPr>
          <w:rFonts w:eastAsia="Arial"/>
          <w:color w:val="000000"/>
          <w:sz w:val="21"/>
          <w:szCs w:val="21"/>
          <w:shd w:val="clear" w:color="auto" w:fill="FFFFFF"/>
          <w:lang w:val="ru-RU"/>
        </w:rPr>
        <w:t>где находится самый известный «парадный» подъезд русской литературы, и</w:t>
      </w:r>
      <w:r w:rsidRPr="00713C43">
        <w:rPr>
          <w:rFonts w:eastAsia="Arial"/>
          <w:color w:val="000000"/>
          <w:sz w:val="21"/>
          <w:szCs w:val="21"/>
          <w:shd w:val="clear" w:color="auto" w:fill="FFFFFF"/>
          <w:lang w:val="ru-RU"/>
        </w:rPr>
        <w:t>с</w:t>
      </w:r>
      <w:r w:rsidRPr="00713C43">
        <w:rPr>
          <w:rFonts w:eastAsia="Arial"/>
          <w:color w:val="000000"/>
          <w:sz w:val="21"/>
          <w:szCs w:val="21"/>
          <w:shd w:val="clear" w:color="auto" w:fill="FFFFFF"/>
          <w:lang w:val="ru-RU"/>
        </w:rPr>
        <w:t>торию появления «толстых» журналов и услышат про их создателей.</w:t>
      </w:r>
      <w:r>
        <w:rPr>
          <w:rFonts w:eastAsia="Arial"/>
          <w:color w:val="000000"/>
          <w:sz w:val="21"/>
          <w:szCs w:val="21"/>
          <w:shd w:val="clear" w:color="auto" w:fill="FFFFFF"/>
        </w:rPr>
        <w:t> </w:t>
      </w:r>
    </w:p>
    <w:p w:rsidR="00713C43" w:rsidRPr="00713C43" w:rsidRDefault="00713C43" w:rsidP="00713C43">
      <w:pPr>
        <w:pStyle w:val="ac"/>
        <w:shd w:val="clear" w:color="auto" w:fill="FFFFFF"/>
        <w:spacing w:beforeAutospacing="0" w:afterAutospacing="0"/>
        <w:jc w:val="both"/>
        <w:rPr>
          <w:rFonts w:eastAsia="Arial"/>
          <w:color w:val="000000"/>
          <w:sz w:val="21"/>
          <w:szCs w:val="21"/>
          <w:shd w:val="clear" w:color="auto" w:fill="FFFFFF"/>
          <w:lang w:val="ru-RU"/>
        </w:rPr>
      </w:pPr>
    </w:p>
    <w:p w:rsidR="001E7DC4" w:rsidRDefault="00713C43" w:rsidP="00713C43">
      <w:pPr>
        <w:pStyle w:val="ac"/>
        <w:shd w:val="clear" w:color="auto" w:fill="FFFFFF"/>
        <w:spacing w:beforeAutospacing="0" w:afterAutospacing="0"/>
        <w:jc w:val="both"/>
        <w:rPr>
          <w:rFonts w:eastAsia="Andale Sans UI"/>
          <w:kern w:val="3"/>
          <w:sz w:val="21"/>
          <w:szCs w:val="21"/>
          <w:lang w:val="ru-RU" w:eastAsia="ar-SA" w:bidi="fa-IR"/>
        </w:rPr>
      </w:pPr>
      <w:r>
        <w:rPr>
          <w:rFonts w:eastAsia="Times New Roman"/>
          <w:b/>
          <w:bCs/>
          <w:color w:val="000000"/>
          <w:sz w:val="22"/>
          <w:szCs w:val="22"/>
          <w:lang w:val="ru-RU" w:eastAsia="ar-SA"/>
        </w:rPr>
        <w:t>Экскурсия в мемориальный музей-квартиру Н. А. Некрасова</w:t>
      </w:r>
      <w:r>
        <w:rPr>
          <w:rFonts w:eastAsia="Andale Sans UI"/>
          <w:kern w:val="3"/>
          <w:sz w:val="21"/>
          <w:szCs w:val="21"/>
          <w:lang w:val="ru-RU" w:eastAsia="fa-IR" w:bidi="fa-IR"/>
        </w:rPr>
        <w:t>, экспозиция которого посвящена талан</w:t>
      </w:r>
      <w:r>
        <w:rPr>
          <w:rFonts w:eastAsia="Andale Sans UI"/>
          <w:kern w:val="3"/>
          <w:sz w:val="21"/>
          <w:szCs w:val="21"/>
          <w:lang w:val="ru-RU" w:eastAsia="fa-IR" w:bidi="fa-IR"/>
        </w:rPr>
        <w:t>т</w:t>
      </w:r>
      <w:r>
        <w:rPr>
          <w:rFonts w:eastAsia="Andale Sans UI"/>
          <w:kern w:val="3"/>
          <w:sz w:val="21"/>
          <w:szCs w:val="21"/>
          <w:lang w:val="ru-RU" w:eastAsia="fa-IR" w:bidi="fa-IR"/>
        </w:rPr>
        <w:t xml:space="preserve">ливому поэту и издателю. Личные вещи, черновые варианты рукописей, поэм и стихотворений представляют собой особую ценность музея. В квартире поэта находилась редакция популярных </w:t>
      </w:r>
      <w:proofErr w:type="gramStart"/>
      <w:r>
        <w:rPr>
          <w:rFonts w:eastAsia="Andale Sans UI"/>
          <w:kern w:val="3"/>
          <w:sz w:val="21"/>
          <w:szCs w:val="21"/>
          <w:lang w:val="ru-RU" w:eastAsia="fa-IR" w:bidi="fa-IR"/>
        </w:rPr>
        <w:t>журналов</w:t>
      </w:r>
      <w:proofErr w:type="gramEnd"/>
      <w:r>
        <w:rPr>
          <w:rFonts w:eastAsia="Andale Sans UI"/>
          <w:kern w:val="3"/>
          <w:sz w:val="21"/>
          <w:szCs w:val="21"/>
          <w:lang w:val="ru-RU" w:eastAsia="fa-IR" w:bidi="fa-IR"/>
        </w:rPr>
        <w:t xml:space="preserve"> и собирался цвет русской литературы И. Тургенев, Л. Толстой, Ф. Достоевский и др.</w:t>
      </w:r>
      <w:r>
        <w:rPr>
          <w:rFonts w:eastAsia="Andale Sans UI"/>
          <w:kern w:val="3"/>
          <w:sz w:val="21"/>
          <w:szCs w:val="21"/>
          <w:lang w:val="ru-RU" w:eastAsia="ar-SA" w:bidi="fa-IR"/>
        </w:rPr>
        <w:t xml:space="preserve"> </w:t>
      </w:r>
    </w:p>
    <w:p w:rsidR="00713C43" w:rsidRPr="00713C43" w:rsidRDefault="00713C43" w:rsidP="00713C43">
      <w:pPr>
        <w:pStyle w:val="ac"/>
        <w:shd w:val="clear" w:color="auto" w:fill="FFFFFF"/>
        <w:spacing w:beforeAutospacing="0" w:afterAutospacing="0"/>
        <w:jc w:val="both"/>
        <w:rPr>
          <w:rFonts w:eastAsia="Andale Sans UI"/>
          <w:kern w:val="3"/>
          <w:sz w:val="21"/>
          <w:szCs w:val="21"/>
          <w:lang w:val="ru-RU" w:eastAsia="ar-SA" w:bidi="fa-IR"/>
        </w:rPr>
      </w:pPr>
    </w:p>
    <w:p w:rsidR="001E7DC4" w:rsidRDefault="00713C43">
      <w:pPr>
        <w:pStyle w:val="Standard"/>
        <w:snapToGrid w:val="0"/>
        <w:jc w:val="both"/>
        <w:textAlignment w:val="auto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/>
        </w:rPr>
        <w:t>Обед</w:t>
      </w:r>
      <w:r>
        <w:rPr>
          <w:rFonts w:cs="Times New Roman"/>
          <w:b/>
          <w:sz w:val="21"/>
          <w:szCs w:val="21"/>
          <w:lang w:val="ru-RU"/>
        </w:rPr>
        <w:t xml:space="preserve"> </w:t>
      </w:r>
      <w:r>
        <w:rPr>
          <w:rFonts w:cs="Times New Roman"/>
          <w:sz w:val="21"/>
          <w:szCs w:val="21"/>
          <w:lang w:val="ru-RU"/>
        </w:rPr>
        <w:t xml:space="preserve">в кафе (за </w:t>
      </w:r>
      <w:r>
        <w:rPr>
          <w:sz w:val="21"/>
          <w:szCs w:val="21"/>
          <w:lang w:val="ru-RU"/>
        </w:rPr>
        <w:t>д</w:t>
      </w:r>
      <w:r>
        <w:rPr>
          <w:rFonts w:cs="Times New Roman"/>
          <w:sz w:val="21"/>
          <w:szCs w:val="21"/>
          <w:lang w:val="ru-RU"/>
        </w:rPr>
        <w:t>ополнительную плату). Возвращение к школе ориентировочно в 14:00.</w:t>
      </w:r>
    </w:p>
    <w:p w:rsidR="001E7DC4" w:rsidRDefault="001E7DC4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1E7DC4" w:rsidRDefault="00713C43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Стоимость за 1 школьника до 16 лет:</w:t>
      </w:r>
    </w:p>
    <w:tbl>
      <w:tblPr>
        <w:tblStyle w:val="ad"/>
        <w:tblW w:w="10031" w:type="dxa"/>
        <w:tblLayout w:type="fixed"/>
        <w:tblLook w:val="04A0" w:firstRow="1" w:lastRow="0" w:firstColumn="1" w:lastColumn="0" w:noHBand="0" w:noVBand="1"/>
      </w:tblPr>
      <w:tblGrid>
        <w:gridCol w:w="1914"/>
        <w:gridCol w:w="1159"/>
        <w:gridCol w:w="1160"/>
        <w:gridCol w:w="1159"/>
        <w:gridCol w:w="1160"/>
        <w:gridCol w:w="1159"/>
        <w:gridCol w:w="1160"/>
        <w:gridCol w:w="1160"/>
      </w:tblGrid>
      <w:tr w:rsidR="00E67167" w:rsidTr="00D12FFE">
        <w:tc>
          <w:tcPr>
            <w:tcW w:w="1914" w:type="dxa"/>
          </w:tcPr>
          <w:p w:rsidR="00E67167" w:rsidRDefault="00E67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59" w:type="dxa"/>
          </w:tcPr>
          <w:p w:rsidR="00E67167" w:rsidRDefault="00E67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67167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60" w:type="dxa"/>
          </w:tcPr>
          <w:p w:rsidR="00E67167" w:rsidRDefault="00E67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67167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59" w:type="dxa"/>
          </w:tcPr>
          <w:p w:rsidR="00E67167" w:rsidRDefault="00E67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67167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60" w:type="dxa"/>
          </w:tcPr>
          <w:p w:rsidR="00E67167" w:rsidRDefault="00E67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67167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59" w:type="dxa"/>
          </w:tcPr>
          <w:p w:rsidR="00E67167" w:rsidRDefault="00E67167" w:rsidP="00E67167">
            <w:pPr>
              <w:tabs>
                <w:tab w:val="center" w:pos="4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67167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60" w:type="dxa"/>
          </w:tcPr>
          <w:p w:rsidR="00E67167" w:rsidRDefault="00E67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67167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60" w:type="dxa"/>
          </w:tcPr>
          <w:p w:rsidR="00E67167" w:rsidRDefault="00E67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67167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E67167" w:rsidTr="00D12FFE">
        <w:tc>
          <w:tcPr>
            <w:tcW w:w="1914" w:type="dxa"/>
          </w:tcPr>
          <w:p w:rsidR="00E67167" w:rsidRDefault="00E67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59" w:type="dxa"/>
          </w:tcPr>
          <w:p w:rsidR="00E67167" w:rsidRDefault="00E67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67167">
              <w:rPr>
                <w:rFonts w:ascii="Times New Roman" w:hAnsi="Times New Roman" w:cs="Times New Roman"/>
                <w:sz w:val="21"/>
                <w:szCs w:val="21"/>
              </w:rPr>
              <w:t>3660</w:t>
            </w:r>
          </w:p>
        </w:tc>
        <w:tc>
          <w:tcPr>
            <w:tcW w:w="1160" w:type="dxa"/>
          </w:tcPr>
          <w:p w:rsidR="00E67167" w:rsidRDefault="00E67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67167">
              <w:rPr>
                <w:rFonts w:ascii="Times New Roman" w:hAnsi="Times New Roman" w:cs="Times New Roman"/>
                <w:sz w:val="21"/>
                <w:szCs w:val="21"/>
              </w:rPr>
              <w:t>2700</w:t>
            </w:r>
          </w:p>
        </w:tc>
        <w:tc>
          <w:tcPr>
            <w:tcW w:w="1159" w:type="dxa"/>
          </w:tcPr>
          <w:p w:rsidR="00E67167" w:rsidRDefault="00E67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67167">
              <w:rPr>
                <w:rFonts w:ascii="Times New Roman" w:hAnsi="Times New Roman" w:cs="Times New Roman"/>
                <w:sz w:val="21"/>
                <w:szCs w:val="21"/>
              </w:rPr>
              <w:t>2780</w:t>
            </w:r>
          </w:p>
        </w:tc>
        <w:tc>
          <w:tcPr>
            <w:tcW w:w="1160" w:type="dxa"/>
          </w:tcPr>
          <w:p w:rsidR="00E67167" w:rsidRDefault="00E67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67167">
              <w:rPr>
                <w:rFonts w:ascii="Times New Roman" w:hAnsi="Times New Roman" w:cs="Times New Roman"/>
                <w:sz w:val="21"/>
                <w:szCs w:val="21"/>
              </w:rPr>
              <w:t>2350</w:t>
            </w:r>
          </w:p>
        </w:tc>
        <w:tc>
          <w:tcPr>
            <w:tcW w:w="1159" w:type="dxa"/>
          </w:tcPr>
          <w:p w:rsidR="00E67167" w:rsidRDefault="00E67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67167">
              <w:rPr>
                <w:rFonts w:ascii="Times New Roman" w:hAnsi="Times New Roman" w:cs="Times New Roman"/>
                <w:sz w:val="21"/>
                <w:szCs w:val="21"/>
              </w:rPr>
              <w:t>2170</w:t>
            </w:r>
          </w:p>
        </w:tc>
        <w:tc>
          <w:tcPr>
            <w:tcW w:w="1160" w:type="dxa"/>
          </w:tcPr>
          <w:p w:rsidR="00E67167" w:rsidRDefault="00E67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67167">
              <w:rPr>
                <w:rFonts w:ascii="Times New Roman" w:hAnsi="Times New Roman" w:cs="Times New Roman"/>
                <w:sz w:val="21"/>
                <w:szCs w:val="21"/>
              </w:rPr>
              <w:t>2150</w:t>
            </w:r>
          </w:p>
        </w:tc>
        <w:tc>
          <w:tcPr>
            <w:tcW w:w="1160" w:type="dxa"/>
          </w:tcPr>
          <w:p w:rsidR="00E67167" w:rsidRDefault="00E67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67167">
              <w:rPr>
                <w:rFonts w:ascii="Times New Roman" w:hAnsi="Times New Roman" w:cs="Times New Roman"/>
                <w:sz w:val="21"/>
                <w:szCs w:val="21"/>
              </w:rPr>
              <w:t>1950</w:t>
            </w:r>
            <w:bookmarkStart w:id="0" w:name="_GoBack"/>
            <w:bookmarkEnd w:id="0"/>
          </w:p>
        </w:tc>
      </w:tr>
    </w:tbl>
    <w:p w:rsidR="001E7DC4" w:rsidRDefault="00713C43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Доплата за вз</w:t>
      </w:r>
      <w:r w:rsidR="00E67167">
        <w:rPr>
          <w:rFonts w:ascii="Times New Roman" w:hAnsi="Times New Roman" w:cs="Times New Roman"/>
          <w:sz w:val="21"/>
          <w:szCs w:val="21"/>
        </w:rPr>
        <w:t>рослого сверх сопровождающих: 60</w:t>
      </w:r>
      <w:r>
        <w:rPr>
          <w:rFonts w:ascii="Times New Roman" w:hAnsi="Times New Roman" w:cs="Times New Roman"/>
          <w:sz w:val="21"/>
          <w:szCs w:val="21"/>
        </w:rPr>
        <w:t xml:space="preserve">0 руб. </w:t>
      </w:r>
    </w:p>
    <w:p w:rsidR="001E7DC4" w:rsidRDefault="001E7DC4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1E7DC4" w:rsidRDefault="00713C43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>
        <w:rPr>
          <w:rFonts w:ascii="Times New Roman" w:hAnsi="Times New Roman" w:cs="Times New Roman"/>
          <w:sz w:val="21"/>
          <w:szCs w:val="21"/>
        </w:rPr>
        <w:t xml:space="preserve"> автобусное обслуживание, сопровождение гида-экскурсовода,</w:t>
      </w:r>
      <w:r>
        <w:rPr>
          <w:rFonts w:ascii="Times New Roman" w:hAnsi="Times New Roman" w:cs="Times New Roman"/>
          <w:b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оформление уведомления на выезд детской группы, экскурсия Петербург Н. А. Некрасова, посещение  музея-квартиры Н. А. Некрасова.</w:t>
      </w:r>
    </w:p>
    <w:p w:rsidR="001E7DC4" w:rsidRDefault="001E7DC4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1E7DC4" w:rsidRDefault="00713C43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>
        <w:rPr>
          <w:rFonts w:ascii="Times New Roman" w:hAnsi="Times New Roman" w:cs="Times New Roman"/>
          <w:sz w:val="21"/>
          <w:szCs w:val="21"/>
        </w:rPr>
        <w:t xml:space="preserve"> обед в кафе от 650 руб.;  дополнительные часы работы транспорта</w:t>
      </w:r>
    </w:p>
    <w:p w:rsidR="001E7DC4" w:rsidRDefault="001E7DC4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1E7DC4">
        <w:tc>
          <w:tcPr>
            <w:tcW w:w="1418" w:type="dxa"/>
          </w:tcPr>
          <w:p w:rsidR="001E7DC4" w:rsidRDefault="00713C43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noProof/>
                <w:sz w:val="21"/>
                <w:szCs w:val="21"/>
                <w:lang w:eastAsia="ru-RU"/>
              </w:rPr>
              <w:drawing>
                <wp:inline distT="0" distB="0" distL="0" distR="0">
                  <wp:extent cx="665480" cy="542290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1E7DC4" w:rsidRDefault="00713C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Туроператор «Петербургский магазин путешествий» -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более 15 лет работы со школьниками, участник федеральных туристских программ, член Российского Союза Туриндустрии. Номер в реестре туроператоров: РТО 003761</w:t>
            </w:r>
          </w:p>
        </w:tc>
      </w:tr>
      <w:tr w:rsidR="001E7DC4" w:rsidRPr="00713C43">
        <w:tc>
          <w:tcPr>
            <w:tcW w:w="9923" w:type="dxa"/>
            <w:gridSpan w:val="2"/>
          </w:tcPr>
          <w:p w:rsidR="001E7DC4" w:rsidRDefault="0071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Тел. +7 (812) 702-74-22, моб. +7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921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904-05-64,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+7-921-906-67-85</w:t>
            </w:r>
          </w:p>
          <w:p w:rsidR="001E7DC4" w:rsidRPr="00E67167" w:rsidRDefault="0071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Сайт</w:t>
            </w:r>
            <w:r w:rsidRPr="00E6716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hyperlink r:id="rId9" w:history="1"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www</w:t>
              </w:r>
              <w:r w:rsidRPr="00E67167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pmpoperator</w:t>
              </w:r>
              <w:proofErr w:type="spellEnd"/>
              <w:r w:rsidRPr="00E67167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ru</w:t>
              </w:r>
              <w:proofErr w:type="spellEnd"/>
            </w:hyperlink>
            <w:r w:rsidRPr="00E67167">
              <w:rPr>
                <w:rFonts w:ascii="Times New Roman" w:hAnsi="Times New Roman" w:cs="Times New Roman"/>
                <w:sz w:val="21"/>
                <w:szCs w:val="21"/>
              </w:rPr>
              <w:t xml:space="preserve">   | 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Vkontakte</w:t>
            </w:r>
            <w:proofErr w:type="spellEnd"/>
            <w:r w:rsidRPr="00E6716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hyperlink r:id="rId10" w:history="1">
              <w:proofErr w:type="spellStart"/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vk</w:t>
              </w:r>
              <w:proofErr w:type="spellEnd"/>
              <w:r w:rsidRPr="00E67167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com</w:t>
              </w:r>
              <w:r w:rsidRPr="00E67167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pmpoperator</w:t>
              </w:r>
              <w:proofErr w:type="spellEnd"/>
            </w:hyperlink>
            <w:r w:rsidRPr="00E67167">
              <w:rPr>
                <w:rFonts w:ascii="Times New Roman" w:hAnsi="Times New Roman" w:cs="Times New Roman"/>
                <w:sz w:val="21"/>
                <w:szCs w:val="21"/>
              </w:rPr>
              <w:t xml:space="preserve">  |  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Telegram</w:t>
            </w:r>
            <w:r w:rsidRPr="00E6716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hyperlink r:id="rId11" w:history="1"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t</w:t>
              </w:r>
              <w:r w:rsidRPr="00E67167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me</w:t>
              </w:r>
              <w:r w:rsidRPr="00E67167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1E7DC4" w:rsidRPr="00E67167" w:rsidRDefault="001E7DC4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sectPr w:rsidR="001E7DC4" w:rsidRPr="00E67167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DC4" w:rsidRDefault="00713C43">
      <w:pPr>
        <w:spacing w:line="240" w:lineRule="auto"/>
      </w:pPr>
      <w:r>
        <w:separator/>
      </w:r>
    </w:p>
  </w:endnote>
  <w:endnote w:type="continuationSeparator" w:id="0">
    <w:p w:rsidR="001E7DC4" w:rsidRDefault="00713C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Arial Unicode MS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DC4" w:rsidRDefault="00713C43">
      <w:pPr>
        <w:spacing w:after="0"/>
      </w:pPr>
      <w:r>
        <w:separator/>
      </w:r>
    </w:p>
  </w:footnote>
  <w:footnote w:type="continuationSeparator" w:id="0">
    <w:p w:rsidR="001E7DC4" w:rsidRDefault="00713C4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034ADF"/>
    <w:rsid w:val="00122910"/>
    <w:rsid w:val="0012390A"/>
    <w:rsid w:val="0015601F"/>
    <w:rsid w:val="001604D4"/>
    <w:rsid w:val="001E7DC4"/>
    <w:rsid w:val="0020535D"/>
    <w:rsid w:val="002B3241"/>
    <w:rsid w:val="002D31FE"/>
    <w:rsid w:val="002D6E61"/>
    <w:rsid w:val="002E5360"/>
    <w:rsid w:val="003349C8"/>
    <w:rsid w:val="00397631"/>
    <w:rsid w:val="003E4048"/>
    <w:rsid w:val="00493B41"/>
    <w:rsid w:val="005271AD"/>
    <w:rsid w:val="005D2858"/>
    <w:rsid w:val="00713C43"/>
    <w:rsid w:val="00716F11"/>
    <w:rsid w:val="00783422"/>
    <w:rsid w:val="008D1ADA"/>
    <w:rsid w:val="009A3E67"/>
    <w:rsid w:val="009A7D81"/>
    <w:rsid w:val="00AE7379"/>
    <w:rsid w:val="00B62E70"/>
    <w:rsid w:val="00BD3F12"/>
    <w:rsid w:val="00C32DE4"/>
    <w:rsid w:val="00C50738"/>
    <w:rsid w:val="00C93429"/>
    <w:rsid w:val="00D67536"/>
    <w:rsid w:val="00D84C8D"/>
    <w:rsid w:val="00DD1BB4"/>
    <w:rsid w:val="00E67167"/>
    <w:rsid w:val="00EA2728"/>
    <w:rsid w:val="00EC2979"/>
    <w:rsid w:val="00ED42E4"/>
    <w:rsid w:val="00F16D9B"/>
    <w:rsid w:val="00F429F1"/>
    <w:rsid w:val="00FA38AD"/>
    <w:rsid w:val="00FA6771"/>
    <w:rsid w:val="088D7ACE"/>
    <w:rsid w:val="0D233E0F"/>
    <w:rsid w:val="1F882563"/>
    <w:rsid w:val="26CF423A"/>
    <w:rsid w:val="273264DD"/>
    <w:rsid w:val="2C111E7A"/>
    <w:rsid w:val="30103E6B"/>
    <w:rsid w:val="34A81428"/>
    <w:rsid w:val="3C896442"/>
    <w:rsid w:val="4CBB398E"/>
    <w:rsid w:val="5B691221"/>
    <w:rsid w:val="5F8F698F"/>
    <w:rsid w:val="60DF0A19"/>
    <w:rsid w:val="60F712ED"/>
    <w:rsid w:val="7565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Body Text"/>
    <w:basedOn w:val="a"/>
    <w:qFormat/>
    <w:pPr>
      <w:spacing w:after="140"/>
    </w:p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List"/>
    <w:basedOn w:val="a9"/>
    <w:qFormat/>
    <w:rPr>
      <w:rFonts w:cs="Lucida Sans"/>
    </w:rPr>
  </w:style>
  <w:style w:type="paragraph" w:styleId="ac">
    <w:name w:val="Normal (Web)"/>
    <w:uiPriority w:val="99"/>
    <w:unhideWhenUsed/>
    <w:pPr>
      <w:spacing w:beforeAutospacing="1" w:afterAutospacing="1"/>
    </w:pPr>
    <w:rPr>
      <w:sz w:val="24"/>
      <w:szCs w:val="24"/>
      <w:lang w:val="en-US" w:eastAsia="zh-CN"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character" w:customStyle="1" w:styleId="uv3um">
    <w:name w:val="uv3um"/>
    <w:basedOn w:val="a0"/>
    <w:qFormat/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qFormat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Body Text"/>
    <w:basedOn w:val="a"/>
    <w:qFormat/>
    <w:pPr>
      <w:spacing w:after="140"/>
    </w:p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List"/>
    <w:basedOn w:val="a9"/>
    <w:qFormat/>
    <w:rPr>
      <w:rFonts w:cs="Lucida Sans"/>
    </w:rPr>
  </w:style>
  <w:style w:type="paragraph" w:styleId="ac">
    <w:name w:val="Normal (Web)"/>
    <w:uiPriority w:val="99"/>
    <w:unhideWhenUsed/>
    <w:pPr>
      <w:spacing w:beforeAutospacing="1" w:afterAutospacing="1"/>
    </w:pPr>
    <w:rPr>
      <w:sz w:val="24"/>
      <w:szCs w:val="24"/>
      <w:lang w:val="en-US" w:eastAsia="zh-CN"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character" w:customStyle="1" w:styleId="uv3um">
    <w:name w:val="uv3um"/>
    <w:basedOn w:val="a0"/>
    <w:qFormat/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qFormat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.me/schoolguidepm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pmpoperato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mpoperato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2DAC2-0075-4EB8-B247-D29C682B7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2</cp:revision>
  <dcterms:created xsi:type="dcterms:W3CDTF">2026-06-30T12:50:00Z</dcterms:created>
  <dcterms:modified xsi:type="dcterms:W3CDTF">2026-06-30T12:50:00Z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D5AE19FC1D594176834C8BB2DD0FA743_13</vt:lpwstr>
  </property>
</Properties>
</file>