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0F" w:rsidRPr="005A6B6D" w:rsidRDefault="00F2771C" w:rsidP="005A6B6D">
      <w:pPr>
        <w:pStyle w:val="ac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F2771C">
        <w:rPr>
          <w:rFonts w:ascii="Times New Roman" w:hAnsi="Times New Roman" w:cs="Times New Roman"/>
          <w:b/>
          <w:i w:val="0"/>
          <w:sz w:val="28"/>
          <w:szCs w:val="28"/>
        </w:rPr>
        <w:t>Знакомство с Грузией</w:t>
      </w:r>
      <w:r w:rsidR="00A5320F" w:rsidRPr="005A6B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6</w:t>
      </w:r>
      <w:r w:rsidR="00DC1225" w:rsidRPr="005A6B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дней</w:t>
      </w:r>
    </w:p>
    <w:p w:rsidR="00B86711" w:rsidRDefault="00F2771C" w:rsidP="00793373">
      <w:pPr>
        <w:pStyle w:val="12"/>
        <w:ind w:right="283"/>
        <w:jc w:val="center"/>
        <w:rPr>
          <w:rFonts w:ascii="Times New Roman" w:hAnsi="Times New Roman"/>
          <w:i w:val="0"/>
          <w:sz w:val="24"/>
          <w:szCs w:val="24"/>
        </w:rPr>
      </w:pPr>
      <w:proofErr w:type="gramStart"/>
      <w:r w:rsidRPr="00F2771C">
        <w:rPr>
          <w:rFonts w:ascii="Times New Roman" w:hAnsi="Times New Roman"/>
          <w:i w:val="0"/>
          <w:color w:val="000000"/>
          <w:sz w:val="24"/>
          <w:szCs w:val="24"/>
        </w:rPr>
        <w:t>Владикавказ - Военно-Грузинская дорога - Казбеги - Гудаури - крепость Ананури - Тбилиси - монастырь Джвари - Мцхета - Кахетия - Тбилиси/ Владикавказ</w:t>
      </w:r>
      <w:proofErr w:type="gramEnd"/>
    </w:p>
    <w:p w:rsidR="005A6B6D" w:rsidRDefault="005A6B6D" w:rsidP="00B86711">
      <w:pPr>
        <w:pStyle w:val="12"/>
        <w:ind w:right="283"/>
        <w:rPr>
          <w:rFonts w:ascii="Times New Roman" w:hAnsi="Times New Roman"/>
          <w:b/>
          <w:i w:val="0"/>
          <w:sz w:val="24"/>
          <w:szCs w:val="24"/>
        </w:rPr>
      </w:pPr>
    </w:p>
    <w:p w:rsidR="00E617FA" w:rsidRPr="00B86711" w:rsidRDefault="00B86711" w:rsidP="00B86711">
      <w:pPr>
        <w:pStyle w:val="12"/>
        <w:ind w:right="283"/>
        <w:rPr>
          <w:rFonts w:ascii="Times New Roman" w:hAnsi="Times New Roman"/>
          <w:i w:val="0"/>
          <w:color w:val="000000"/>
          <w:sz w:val="24"/>
          <w:szCs w:val="24"/>
        </w:rPr>
      </w:pPr>
      <w:r w:rsidRPr="00B86711">
        <w:rPr>
          <w:rFonts w:ascii="Times New Roman" w:hAnsi="Times New Roman"/>
          <w:b/>
          <w:i w:val="0"/>
          <w:sz w:val="24"/>
          <w:szCs w:val="24"/>
        </w:rPr>
        <w:t>Заезды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</w:rPr>
        <w:t xml:space="preserve">на </w:t>
      </w:r>
      <w:r w:rsidR="00D00229">
        <w:rPr>
          <w:rFonts w:ascii="Times New Roman" w:hAnsi="Times New Roman"/>
          <w:b/>
          <w:i w:val="0"/>
          <w:sz w:val="24"/>
          <w:szCs w:val="24"/>
        </w:rPr>
        <w:t>2025</w:t>
      </w:r>
      <w:r w:rsidRPr="00B86711">
        <w:rPr>
          <w:rFonts w:ascii="Times New Roman" w:hAnsi="Times New Roman"/>
          <w:b/>
          <w:i w:val="0"/>
          <w:sz w:val="24"/>
          <w:szCs w:val="24"/>
        </w:rPr>
        <w:t xml:space="preserve"> год:</w:t>
      </w:r>
      <w:r w:rsidR="00ED06EE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E617FA">
        <w:rPr>
          <w:rFonts w:ascii="Times New Roman" w:hAnsi="Times New Roman"/>
          <w:i w:val="0"/>
          <w:sz w:val="24"/>
          <w:szCs w:val="24"/>
        </w:rPr>
        <w:t xml:space="preserve">еженедельно по </w:t>
      </w:r>
      <w:r w:rsidR="00F2771C">
        <w:rPr>
          <w:rFonts w:ascii="Times New Roman" w:hAnsi="Times New Roman"/>
          <w:i w:val="0"/>
          <w:sz w:val="24"/>
          <w:szCs w:val="24"/>
        </w:rPr>
        <w:t>воскресеньям</w:t>
      </w:r>
      <w:r w:rsidR="006D0B6E">
        <w:rPr>
          <w:rFonts w:ascii="Times New Roman" w:hAnsi="Times New Roman"/>
          <w:i w:val="0"/>
          <w:sz w:val="24"/>
          <w:szCs w:val="24"/>
        </w:rPr>
        <w:t xml:space="preserve"> до</w:t>
      </w:r>
      <w:r w:rsidR="00793373">
        <w:rPr>
          <w:rFonts w:ascii="Times New Roman" w:hAnsi="Times New Roman"/>
          <w:i w:val="0"/>
          <w:sz w:val="24"/>
          <w:szCs w:val="24"/>
        </w:rPr>
        <w:t xml:space="preserve"> 2</w:t>
      </w:r>
      <w:r w:rsidR="00F2771C">
        <w:rPr>
          <w:rFonts w:ascii="Times New Roman" w:hAnsi="Times New Roman"/>
          <w:i w:val="0"/>
          <w:sz w:val="24"/>
          <w:szCs w:val="24"/>
        </w:rPr>
        <w:t>6</w:t>
      </w:r>
      <w:r w:rsidR="00793373">
        <w:rPr>
          <w:rFonts w:ascii="Times New Roman" w:hAnsi="Times New Roman"/>
          <w:i w:val="0"/>
          <w:sz w:val="24"/>
          <w:szCs w:val="24"/>
        </w:rPr>
        <w:t>.10</w:t>
      </w:r>
      <w:r w:rsidR="006D0B6E">
        <w:rPr>
          <w:rFonts w:ascii="Times New Roman" w:hAnsi="Times New Roman"/>
          <w:i w:val="0"/>
          <w:sz w:val="24"/>
          <w:szCs w:val="24"/>
        </w:rPr>
        <w:t>.2025</w:t>
      </w:r>
    </w:p>
    <w:p w:rsidR="0008067D" w:rsidRPr="00ED06EE" w:rsidRDefault="0008067D" w:rsidP="00B86711">
      <w:pPr>
        <w:pStyle w:val="12"/>
        <w:ind w:right="283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6D0B6E">
        <w:rPr>
          <w:rFonts w:ascii="Times New Roman" w:hAnsi="Times New Roman"/>
          <w:b/>
          <w:i w:val="0"/>
          <w:color w:val="000000"/>
          <w:sz w:val="22"/>
          <w:szCs w:val="22"/>
        </w:rPr>
        <w:t>ПРОГРАММА</w:t>
      </w:r>
      <w:r w:rsidR="00F5090F" w:rsidRPr="006D0B6E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08067D" w:rsidRPr="00F2771C" w:rsidRDefault="0008067D" w:rsidP="00F2771C">
      <w:pPr>
        <w:pStyle w:val="12"/>
        <w:spacing w:line="240" w:lineRule="auto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8067D" w:rsidRPr="00F2771C" w:rsidRDefault="0008067D" w:rsidP="00F2771C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F2771C">
        <w:rPr>
          <w:rFonts w:ascii="Times New Roman" w:hAnsi="Times New Roman"/>
          <w:b/>
          <w:i w:val="0"/>
          <w:sz w:val="22"/>
          <w:szCs w:val="22"/>
        </w:rPr>
        <w:t>1 день</w:t>
      </w:r>
      <w:r w:rsidR="00E617FA" w:rsidRPr="00F2771C">
        <w:rPr>
          <w:rFonts w:ascii="Times New Roman" w:hAnsi="Times New Roman"/>
          <w:b/>
          <w:i w:val="0"/>
          <w:sz w:val="22"/>
          <w:szCs w:val="22"/>
        </w:rPr>
        <w:t>.</w:t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Прибытие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во Владикавказ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подача транспорта в </w:t>
      </w:r>
      <w:proofErr w:type="gram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аэропорт/ ж</w:t>
      </w:r>
      <w:proofErr w:type="gram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.д. вокзал с 08:00 до 14:00 к любому рейсу/поезду.</w:t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Встреча и </w:t>
      </w:r>
      <w:proofErr w:type="gram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групповой</w:t>
      </w:r>
      <w:proofErr w:type="gram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 гостиницу, размещение.</w:t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16:00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Обзорная пешеходная экскурсия по Владикавказу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знаковые места и многовековая история города.</w:t>
      </w:r>
    </w:p>
    <w:p w:rsidR="00793373" w:rsidRPr="00F2771C" w:rsidRDefault="00793373" w:rsidP="00F2771C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F2771C" w:rsidRDefault="0008067D" w:rsidP="00F2771C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F2771C">
        <w:rPr>
          <w:rFonts w:ascii="Times New Roman" w:hAnsi="Times New Roman"/>
          <w:b/>
          <w:i w:val="0"/>
          <w:sz w:val="22"/>
          <w:szCs w:val="22"/>
        </w:rPr>
        <w:t>2 день</w:t>
      </w:r>
      <w:r w:rsidR="00E617FA" w:rsidRPr="00F2771C">
        <w:rPr>
          <w:rFonts w:ascii="Times New Roman" w:hAnsi="Times New Roman"/>
          <w:b/>
          <w:i w:val="0"/>
          <w:sz w:val="22"/>
          <w:szCs w:val="22"/>
        </w:rPr>
        <w:t>.</w:t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Владикавказ – Военно-Грузинская дорога - Казбеги – Гудаури – крепость Ананури – Тбилиси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  <w:t>Начало 08:30. Путешествие по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Военно-Грузинской дороге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— это гораздо больше, чем просто поездка. Экскурсия начинается с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Дарьяльского ущелья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Осетии — Аланские ворота, или Ворота Кавказа. Ущелье является проходом через Главный Кавказский хребет, естественным разломом горного массива, по которому протекает река Терек. После прохождения пограничного контроля (загранпаспорт обязательно), отправляемся в комфортное путешествие по одной из самых красивых дорог в мире, построенной на месте древнего исторического пути, соединявшего Северный Кавказ и Закавказье.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Поселок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Степацминда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старое название - Казбеги, расположен всего в 11 километрах от границы с Россией. Практически из любой точки поселка открываются захватывающие дух виды горных хребтов и заснеженных вершин.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Троицкая церковь в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Гергети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,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построенная в XIV веке, расположена на холме у подножия горы Казбек и хранит тайны богатейшего христианского наследия Грузии. С высоты 2170 метров над уровнем моря, как магнит она притягивает своей красотой, отсюда открывается удивительный вид на ущелье и величественный Казбек! Подъем к церкви на внедорожниках (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вкл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 в стоимость).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Преодолевая знаменитый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Крестовый перевал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увидим каменные головы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долины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Сно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окажемся у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Арки дружбы народов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. Она построена прямо над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Арагвским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ущельем и посвящена 200-летию подписания Георгиевского трактата.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селе Пасанаури,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родине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хинкали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- остановимся на Обед (доп. плата) и попробуем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хинкали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по историческому рецепту.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Пасанаурское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блюдо готовится с рубленым мясом, и это придаёт ему особый вкус.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На выезде из Пасанаури стоит обратить внимание на необычное природное явление: слияние двух рукавов реки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Арагви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—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Черной и Белой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Арагви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 Можно невооруженным взглядом увидеть, что вода в обеих реках абсолютно разного цвета.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Далее нас ждет величавая старинная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крепость Ананури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XVI века, построенная на возвышении практически посредине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Арагвского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ущелья, резко выделяющаяся на фоне бирюзовых вод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Жинвальского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водохранилища. Средневековая крепость на протяжении нескольких веков была главным форпостом, защищавшим земли Закавказья от нашествий с севера, надежно прикрывая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долину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Арагви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Несмотря на свое искусственное происхождение, 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Жинвальское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водохранилище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очень гармонично вписывается в природный ландшафт. Живописные горные серпантины и фантастические пейзажи – здесь лучшее место для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фотосессий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Завершится наше приключение уже в Тбилиси в 18:00. </w:t>
      </w:r>
    </w:p>
    <w:p w:rsidR="00793373" w:rsidRPr="00F2771C" w:rsidRDefault="00793373" w:rsidP="00F2771C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F2771C" w:rsidRDefault="0008067D" w:rsidP="00F2771C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F2771C">
        <w:rPr>
          <w:rFonts w:ascii="Times New Roman" w:hAnsi="Times New Roman"/>
          <w:b/>
          <w:i w:val="0"/>
          <w:sz w:val="22"/>
          <w:szCs w:val="22"/>
        </w:rPr>
        <w:t>3 день</w:t>
      </w:r>
      <w:r w:rsidR="00E617FA" w:rsidRPr="00F2771C">
        <w:rPr>
          <w:rFonts w:ascii="Times New Roman" w:hAnsi="Times New Roman"/>
          <w:b/>
          <w:i w:val="0"/>
          <w:sz w:val="22"/>
          <w:szCs w:val="22"/>
        </w:rPr>
        <w:t>.</w:t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Тбилиси – монастырь Джвари – Мцхета – Тбилиси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сити-тур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  <w:t>Начало 09:00. Первой остановкой сегодня станет старинный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монастырь Джвари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(Храм Святого Креста), в списке всемирного наследия ЮНЕСКО. Согласно преданию, святая равноапостольная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Нино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принесшая в 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t xml:space="preserve">Грузию православие, впервые установила на этом месте в IV веке православный крест. Именно отсюда православие распространилось по всей Грузии. "Там, где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сливаяся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шумят, </w:t>
      </w:r>
      <w:proofErr w:type="gram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обнявшись</w:t>
      </w:r>
      <w:proofErr w:type="gram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будто две сестры, струи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Арагви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 Куры, был монастырь " – так писал Лермонтов о монастыре в поэме «Мцыри». Со стен храма и смотровой площадки открывается великолепная панорама на древнюю столицу Грузии – город Мцхету и слияние двух рек.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Мцхета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– первая столица и религиозный центр Грузии, была основана еще в V веке до нашей эры, древнейшее поселение на территории современной Грузии. Прогулка по историческому центру Мцхеты даст возможность увидеть остатки укреплений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Армазской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крепости, крепость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Бебрисцихе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расположенную на крутом </w:t>
      </w:r>
      <w:proofErr w:type="gram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утесе</w:t>
      </w:r>
      <w:proofErr w:type="gram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на правом берегу реки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Арагви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монастырский комплекс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«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Самтавро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»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Но главная жемчужина Мцхеты –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кафедральный собор «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Светицховели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»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 Название переводится как «Животворящий столб», а официально он называется «Собор во имя 12-и апостолов». По преданию, в основании собора захоронена одна из главных христианских святынь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хитон Господень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. Собор является усыпальницей царского рода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Багратиони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 патриархов всея Грузии. Обед (Доп. плата)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Продолжение экскурсии – 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сити-тур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по Тбилиси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 Проедем по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проспекту Шота Руставели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увидим здание Парламента, дом-усадьбу семьи Воронцовых, площадь Свободы. Увлекательный рассказ о многовековой истории города и всей Грузии начнем с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плато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Метехи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исторический район Тбилиси, именно отсюда началось рождение столицы Грузии. Визитная карточка Тбилиси –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храм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Метехи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XII века, построенный на берегу реки Куры и до сих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пор сохранивший свой первозданный архитектурный облик.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Стеклянный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Мост Мира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- уникальное архитектурное сооружение, которое соединяет прошлое и будущее города.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Парк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Рике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– современный парк Тбилиси, излюбленное место жителей и гостей города. Отсюда отправимся по канатной дороге к одной из древнейших достопримечательностей Тбилиси —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крепости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Нарикала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хранящей долгую и очень интересную историю (билет –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вкл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 в стоимость). Полюбуемся лучшей панорамой города и поговорим о прошлом цитадели.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Пеший спуск к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Серным баням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(квартал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Абанотубани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) – вне всякого сомнения, один из самых колоритных районов Старого города и потому чаще всего встречается на открытках. Улочки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Старого Тбилиси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плавно переносят на несколько веков в прошлое. Почти все здания Старого города – исторические или культурные памятники, здесь круглосуточно кипит жизнь, гуляют туристы, встречаются влюбленные у Башни с часами, художники выставляют свои картины, ремесленники предлагают многочисленные сувениры. Извилистые мощеные улочки с эклектичной архитектурой и уникальными деревянными домами с резными балконами: улица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Шардени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– центр развлечений и светской жизни,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Сиони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с историческим собором, улица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Шавтели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с «Пьяной башней» и театром марионеток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Резо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Габриадзе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Завершение экскурсионной программы дня, свободное время. По желанию -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ужин в национальном грузинском ресторане с дегустацией традиционных блюд грузинской кухни и фольклорным шоу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(доп. плата).</w:t>
      </w:r>
    </w:p>
    <w:p w:rsidR="00793373" w:rsidRPr="00F2771C" w:rsidRDefault="00793373" w:rsidP="00F2771C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F2771C" w:rsidRDefault="0008067D" w:rsidP="00F2771C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F2771C">
        <w:rPr>
          <w:rFonts w:ascii="Times New Roman" w:hAnsi="Times New Roman"/>
          <w:b/>
          <w:i w:val="0"/>
          <w:sz w:val="22"/>
          <w:szCs w:val="22"/>
        </w:rPr>
        <w:t>4 день</w:t>
      </w:r>
      <w:r w:rsidR="00E617FA" w:rsidRPr="00F2771C">
        <w:rPr>
          <w:rFonts w:ascii="Times New Roman" w:hAnsi="Times New Roman"/>
          <w:b/>
          <w:i w:val="0"/>
          <w:sz w:val="22"/>
          <w:szCs w:val="22"/>
        </w:rPr>
        <w:t>.</w:t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Тбилиси – Кахетия (тайны виноделия) – Тбилиси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Начало 08:30. Отправляемся на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экскурсию в Кахетию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один из самых красивых регионов Грузии, царство бесконечных виноградников и живописных гор, старинных традиций и самых вкусных грузинских вин, обилие средневековых монастырей и храмов. Кахетия является родиной грузинского вина. Познакомимся с историей виноделия в регионе, с тонкостями технологии выращивания винограда, создания вина, научимся улавливать вкусовые нюансы местных вин.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Нас ждет знакомство с величайшей православной святыней Грузии –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монастырем Святого Георгия «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Бодбе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»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где покоятся мощи святой просветительницы Грузии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Нино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. Посетим базилику Святой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Нино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а также смотровую площадку, с которой открываются потрясающие виды на живописную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Алазанскую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долину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панораму снежных вершин Главного Кавказского Хребта.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Кахетия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знаменита не только виноделием, но и городом, который благодаря истории и множеству легенд называют «Городом любви». В окружении потрясающих пейзажей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Алазанской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долины расположился удивительный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Сигнахи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– самый романтичный городок Грузии, ставший настоящим туристическим брендом Кахетии. Мощеные извилистые улочки, симпатичные черепичные крыши, великолепный городской дизайн с многочисленными лавочками, </w:t>
      </w:r>
      <w:proofErr w:type="spellStart"/>
      <w:proofErr w:type="gram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кафешками</w:t>
      </w:r>
      <w:proofErr w:type="spellEnd"/>
      <w:proofErr w:type="gram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 ресторанчиками создают атмосферу маленького европейского городка. В Сигнахи отлично сохранилась архитектура XVII-XIX века, крепостная стена вокруг города, самая 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t>большая по длине в Европе.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Одной из главных достопримечательностей последние годы, </w:t>
      </w:r>
      <w:proofErr w:type="gram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ради</w:t>
      </w:r>
      <w:proofErr w:type="gram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которой</w:t>
      </w:r>
      <w:proofErr w:type="gram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сюда приезжают влюбленные из разных уголков мира, является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городской ЗАГС,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который работает круглосуточно без выходных и где в любое время можно зарегистрировать брак без формальностей и ожидания.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Обед и винная дегустация (доп. плата).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Далее отправимся в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Цинандали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родину одноименного вина и посетим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усадьбу (дом-музей)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принадлежавшую одному из самых ярких и влиятельных людей в истории Грузии аристократу, поэту-романтику и общественной фигуре 19 века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князю Александру Чавчавадзе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крестнику Екатерины Великой. Именно он впервые в Грузии начал производить вино по европейским технологиям. Узнаем историю любви Александра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Грибоедова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к дочери Чавчавадзе.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Затем наш путь лежит через город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Телави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знакомый многим по фильму «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Мимино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». Здесь увидим прекрасный в любое время года 900-летний платан, возле которого традиционно загадывают желания и фотографируются на память.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Возвращаться в Тбилиси будем через 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Гомборский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перевал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(1600 м над уровнем моря). Потрясающие пейзажи гор и долин Грузии.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94CCA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19:00 - Прибытие в Тбилиси.</w:t>
      </w:r>
    </w:p>
    <w:p w:rsidR="00E617FA" w:rsidRPr="00F2771C" w:rsidRDefault="00E617FA" w:rsidP="00F2771C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F2771C" w:rsidRDefault="0008067D" w:rsidP="00F2771C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F2771C">
        <w:rPr>
          <w:rFonts w:ascii="Times New Roman" w:hAnsi="Times New Roman"/>
          <w:b/>
          <w:i w:val="0"/>
          <w:sz w:val="22"/>
          <w:szCs w:val="22"/>
        </w:rPr>
        <w:t>5 день</w:t>
      </w:r>
      <w:r w:rsidR="00E617FA" w:rsidRPr="00F2771C">
        <w:rPr>
          <w:rFonts w:ascii="Times New Roman" w:hAnsi="Times New Roman"/>
          <w:b/>
          <w:i w:val="0"/>
          <w:sz w:val="22"/>
          <w:szCs w:val="22"/>
        </w:rPr>
        <w:t>.</w:t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Свободное время, возможность приобрести дополнительную экскурсию:</w:t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Тбилиси – 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– Гори – Боржоми - Тбилиси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  <w:t>Начало 08:30. Направляемся на экскурсию в древний пещерный город </w:t>
      </w:r>
      <w:proofErr w:type="spellStart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,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высеченный в скале еще в начале первого тысячелетия до нашей эры. Название «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» переводится с грузинского как «Крепость владыки». Знакомство с этим местом важно для понимания грузинской истории и культуры. Мы узнаем о жизни языческой Грузии, периодах расцвета и упадка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.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является важнейшим культурным и археологическим объектом Грузии, памятником культуры и уникальным срезом истории.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Живописные дороги приведут в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Картлийскую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долину, где расположен </w:t>
      </w: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город Гори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— малая родина Иосифа Сталина. Как писал М.А. Шолохов: «Культ был, но и личность была!». В случае заинтересованности, посещение дома-музея. Здесь выставлено много вещей, которые принадлежали Сталину, включая часть мебели из его кабинетов и подарки. Также представлено большое количество иллюстраций, картин, документов, фотографий и газетных статей. Перед главным музеем находится дом, в котором Сталин родился и провел первые четыре года своей жизни. В музее представлен личный железнодорожный вагон, который использовался с 1941 года, в том числе для поездок на Тегеранскую и Ялтинскую конференции.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Целебная вода и дивные пейзажи Боржоми. </w:t>
      </w: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Уже по дороге станет понятно, почему Боржоми и его окрестности называют зеленым раем: по пути открываются невероятные виды лесистых гор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Боржомского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ущелья. Мы узнаем о минеральных источниках, об археологических раскопках на этих землях и развитии города-курорта. В городском парке Боржоми полюбуемся водопадом, услышим о грузинском Прометее и, конечно,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продегустируем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минеральную воду в ажурном павильоне. Затем по канатной дороге поднимемся на смотровую площадку (доп. плата) — здесь лучший вид на Боржоми! Обед (доп. плата) 19:00 Прибытие в Тбилиси.</w:t>
      </w:r>
    </w:p>
    <w:p w:rsidR="00294CCA" w:rsidRPr="00F2771C" w:rsidRDefault="00294CCA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b/>
          <w:i w:val="0"/>
          <w:iCs w:val="0"/>
          <w:color w:val="212529"/>
          <w:kern w:val="0"/>
          <w:sz w:val="22"/>
          <w:szCs w:val="22"/>
          <w:lang w:eastAsia="ru-RU" w:bidi="ar-SA"/>
        </w:rPr>
        <w:t>6 день.</w:t>
      </w:r>
    </w:p>
    <w:p w:rsidR="00F2771C" w:rsidRPr="00F2771C" w:rsidRDefault="00F2771C" w:rsidP="00F2771C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Пришло время купить сувениры, вино,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чурчхелу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 попрощаться с Грузией. Мы обязательно вернемся сюда снова!</w:t>
      </w:r>
    </w:p>
    <w:p w:rsidR="00F2771C" w:rsidRPr="00F2771C" w:rsidRDefault="00F2771C" w:rsidP="00F2771C">
      <w:pPr>
        <w:numPr>
          <w:ilvl w:val="0"/>
          <w:numId w:val="15"/>
        </w:numPr>
        <w:shd w:val="clear" w:color="auto" w:fill="FFFFFF"/>
        <w:suppressAutoHyphens w:val="0"/>
        <w:spacing w:line="240" w:lineRule="auto"/>
        <w:ind w:left="240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Групповой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 аэропорт Тбилиси.</w:t>
      </w:r>
    </w:p>
    <w:p w:rsidR="00F2771C" w:rsidRPr="00F2771C" w:rsidRDefault="00F2771C" w:rsidP="00F2771C">
      <w:pPr>
        <w:numPr>
          <w:ilvl w:val="0"/>
          <w:numId w:val="15"/>
        </w:numPr>
        <w:shd w:val="clear" w:color="auto" w:fill="FFFFFF"/>
        <w:suppressAutoHyphens w:val="0"/>
        <w:spacing w:line="240" w:lineRule="auto"/>
        <w:ind w:left="240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08:00 - Групповой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 Владикавказ, аэропорт Владикавказа к рейсам позже 18:00. </w:t>
      </w:r>
    </w:p>
    <w:p w:rsidR="00793373" w:rsidRDefault="00793373" w:rsidP="00793373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F2771C" w:rsidRDefault="008D0B58" w:rsidP="00F2771C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8D0B58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СТОИМОСТЬ ТУРА ЗА НОМЕР В РУБЛЯХ</w:t>
      </w:r>
      <w:r w:rsidR="00793373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:</w:t>
      </w:r>
    </w:p>
    <w:tbl>
      <w:tblPr>
        <w:tblW w:w="4912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5005"/>
        <w:gridCol w:w="1299"/>
        <w:gridCol w:w="1277"/>
        <w:gridCol w:w="1418"/>
        <w:gridCol w:w="1416"/>
      </w:tblGrid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Размещение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Категория номера</w:t>
            </w:r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Twin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/ </w:t>
            </w: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DBL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Single</w:t>
            </w:r>
            <w:proofErr w:type="spellEnd"/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Triple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*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Alliance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-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Кадгарон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 3*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80000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52800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118800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Light House Old City 3*,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 - 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Кадгарон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 3*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85000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59400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121275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fr-FR" w:eastAsia="ru-RU" w:bidi="ar-SA"/>
              </w:rPr>
              <w:t>Ibis Budget Tbilisi Center 3* - 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Кадгарон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fr-FR" w:eastAsia="ru-RU" w:bidi="ar-SA"/>
              </w:rPr>
              <w:t> 3*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85000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59400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121275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lastRenderedPageBreak/>
              <w:t>MariaLuis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3*,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-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Кадгарон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 3*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85000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57750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121275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21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 - Отель Планета Люкс 3*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94000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69300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133650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Tiflis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 - Отель Планета Люкс 3*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94000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67650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133650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Brosse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 Garden Hotel 4* -</w:t>
            </w: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Гост</w:t>
            </w: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. </w:t>
            </w: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Владикавказ</w:t>
            </w: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 4* 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комф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.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97350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73425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138600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Brim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- Гост. Владикавказ 4*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комф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97350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69300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138600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Astoria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 - Гост. Владикавказ 4*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комф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108900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75900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158400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TbilisiSaburtaloHotelbyMercure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 4* - Гост. Владикавказ 4*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комф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115500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85800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163350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fr-FR" w:eastAsia="ru-RU" w:bidi="ar-SA"/>
              </w:rPr>
              <w:t>IbisStylesTbilisiCenter</w:t>
            </w: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 4* - Гост. Владикавказ 4*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комф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127050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94050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183150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Holiday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Inn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- Гост. Владикавказ 4* </w:t>
            </w: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комф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146850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118800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207900</w:t>
            </w:r>
          </w:p>
        </w:tc>
      </w:tr>
      <w:tr w:rsidR="00F2771C" w:rsidRPr="00F2771C" w:rsidTr="00F2771C">
        <w:tc>
          <w:tcPr>
            <w:tcW w:w="5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MercureTbilisiOldTown</w:t>
            </w:r>
            <w:proofErr w:type="spellEnd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 4* - Парк отель Владикавказ 5*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161700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131170</w:t>
            </w:r>
          </w:p>
        </w:tc>
        <w:tc>
          <w:tcPr>
            <w:tcW w:w="14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2771C" w:rsidRPr="00F2771C" w:rsidRDefault="00F2771C" w:rsidP="00F2771C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F2771C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</w:tbl>
    <w:p w:rsidR="00D72F09" w:rsidRPr="00B26E90" w:rsidRDefault="00B26E90" w:rsidP="00B26E90">
      <w:pPr>
        <w:pStyle w:val="12"/>
        <w:ind w:right="283"/>
        <w:jc w:val="both"/>
        <w:rPr>
          <w:rFonts w:ascii="Times New Roman" w:hAnsi="Times New Roman"/>
          <w:i w:val="0"/>
          <w:color w:val="333333"/>
          <w:sz w:val="22"/>
          <w:szCs w:val="22"/>
          <w:shd w:val="clear" w:color="auto" w:fill="FFECF2"/>
        </w:rPr>
      </w:pPr>
      <w:r w:rsidRPr="00B26E90">
        <w:rPr>
          <w:rFonts w:ascii="Times New Roman" w:hAnsi="Times New Roman"/>
          <w:i w:val="0"/>
          <w:color w:val="333333"/>
          <w:sz w:val="22"/>
          <w:szCs w:val="22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B26E90" w:rsidRPr="00B26E90" w:rsidRDefault="00B26E90">
      <w:pPr>
        <w:pStyle w:val="12"/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D72F09" w:rsidRPr="00F2079F" w:rsidRDefault="00F5090F" w:rsidP="00E617FA">
      <w:pPr>
        <w:pStyle w:val="12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F2771C" w:rsidRPr="00F2771C" w:rsidRDefault="00F2771C" w:rsidP="00F2771C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proofErr w:type="gram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групповые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трансферы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из аэропорта и ж/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д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вокзала Владикавказа в гостиницы в первый день тура ко всем рейсам/поездам по прибытии до 14:00</w:t>
      </w:r>
      <w:proofErr w:type="gramEnd"/>
    </w:p>
    <w:p w:rsidR="00F2771C" w:rsidRPr="00F2771C" w:rsidRDefault="00F2771C" w:rsidP="00F2771C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proofErr w:type="gram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групповые</w:t>
      </w:r>
      <w:proofErr w:type="gram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трансферы</w:t>
      </w:r>
      <w:proofErr w:type="spellEnd"/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из гостиниц в аэропорт Тбилиси или во Владикавказ по отъезду в заключительный день тура</w:t>
      </w:r>
    </w:p>
    <w:p w:rsidR="00F2771C" w:rsidRPr="00F2771C" w:rsidRDefault="00F2771C" w:rsidP="00F2771C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размещение в отелях по программе тура в Тбилиси/ Владикавказе</w:t>
      </w:r>
    </w:p>
    <w:p w:rsidR="00F2771C" w:rsidRPr="00F2771C" w:rsidRDefault="00F2771C" w:rsidP="00F2771C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экскурсии по программе с профессиональными гидами и квалифицированными водителями</w:t>
      </w:r>
    </w:p>
    <w:p w:rsidR="00F2771C" w:rsidRPr="00F2771C" w:rsidRDefault="00F2771C" w:rsidP="00F2771C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питание: завтрак в отеле</w:t>
      </w:r>
    </w:p>
    <w:p w:rsidR="007865C1" w:rsidRPr="00F2771C" w:rsidRDefault="00F2771C" w:rsidP="00F2771C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2771C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все входные билеты на объекты посещений по программе экскурсий, экологические сборы заповедников</w:t>
      </w:r>
    </w:p>
    <w:p w:rsidR="00882903" w:rsidRDefault="00882903" w:rsidP="00E617FA">
      <w:pPr>
        <w:pStyle w:val="12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D72F09" w:rsidRPr="00F2079F" w:rsidRDefault="007865C1" w:rsidP="00E617FA">
      <w:pPr>
        <w:pStyle w:val="12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</w:t>
      </w:r>
      <w:r w:rsidR="00F5090F"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294CCA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авиабилеты</w:t>
      </w:r>
    </w:p>
    <w:p w:rsidR="00294CCA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питание (обеды и ужины), медицинская страховка, чаевые гидам и водителям</w:t>
      </w:r>
    </w:p>
    <w:p w:rsidR="00294CCA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proofErr w:type="gram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индивидуальные</w:t>
      </w:r>
      <w:proofErr w:type="gram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трансферы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а также любое индивидуальное транспортное обслуживание</w:t>
      </w:r>
    </w:p>
    <w:p w:rsidR="00294CCA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медицинская страховка</w:t>
      </w:r>
    </w:p>
    <w:p w:rsidR="00294CCA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грузинский вечер – шоу-программа в 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этно-национальном</w:t>
      </w:r>
      <w:proofErr w:type="spellEnd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 стиле с ужином и дегустацией (заказ при покупке тура):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взрослый – 3850 руб., ребенок - 3300 руб.</w:t>
      </w:r>
    </w:p>
    <w:p w:rsidR="00F73FBB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экскурсия: </w:t>
      </w:r>
      <w:proofErr w:type="gram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Тбилиси - 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Уплисцихе</w:t>
      </w:r>
      <w:proofErr w:type="spellEnd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 – Гори – Боржоми – Тбилиси (заказ при покупке тура):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взрослый – 4200 руб., ребенок 7-12 лет - 3150 руб.</w:t>
      </w:r>
      <w:proofErr w:type="gramEnd"/>
    </w:p>
    <w:p w:rsidR="006B5807" w:rsidRPr="00882903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</w:p>
    <w:p w:rsidR="006B5807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Важная информация!</w:t>
      </w:r>
    </w:p>
    <w:p w:rsidR="005604E9" w:rsidRPr="00F2079F" w:rsidRDefault="005604E9" w:rsidP="005604E9">
      <w:pPr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F2079F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F2079F">
        <w:rPr>
          <w:rFonts w:ascii="Times New Roman" w:hAnsi="Times New Roman"/>
          <w:b/>
          <w:i w:val="0"/>
          <w:sz w:val="22"/>
          <w:szCs w:val="22"/>
        </w:rPr>
        <w:t>.</w:t>
      </w:r>
    </w:p>
    <w:p w:rsidR="005604E9" w:rsidRPr="00F2079F" w:rsidRDefault="005604E9" w:rsidP="005604E9">
      <w:pPr>
        <w:rPr>
          <w:rFonts w:ascii="Times New Roman" w:hAnsi="Times New Roman"/>
          <w:b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Туроператор оставляет за собой право менять порядок экскурсий, не меняя программы в целом.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Туроператор «Петербургский магазин путешествий»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ул</w:t>
      </w:r>
      <w:proofErr w:type="spellEnd"/>
      <w:proofErr w:type="gramEnd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, 8, оф.1. Тел. 702-74-22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hyperlink r:id="rId5" w:history="1"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www</w:t>
        </w:r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pmpoperator</w:t>
        </w:r>
        <w:proofErr w:type="spellEnd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ru</w:t>
        </w:r>
        <w:proofErr w:type="spellEnd"/>
      </w:hyperlink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</w:p>
    <w:p w:rsidR="00F5090F" w:rsidRPr="00F2079F" w:rsidRDefault="005604E9" w:rsidP="005604E9">
      <w:pPr>
        <w:pStyle w:val="a4"/>
        <w:spacing w:after="0"/>
        <w:rPr>
          <w:rFonts w:ascii="Times New Roman" w:hAnsi="Times New Roman"/>
          <w:b/>
          <w:bCs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 </w:t>
      </w:r>
    </w:p>
    <w:sectPr w:rsidR="00F5090F" w:rsidRPr="00F2079F" w:rsidSect="005604E9">
      <w:pgSz w:w="11906" w:h="16838"/>
      <w:pgMar w:top="720" w:right="720" w:bottom="567" w:left="720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7C6"/>
    <w:multiLevelType w:val="hybridMultilevel"/>
    <w:tmpl w:val="004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2F3"/>
    <w:multiLevelType w:val="multilevel"/>
    <w:tmpl w:val="EE1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F2540"/>
    <w:multiLevelType w:val="multilevel"/>
    <w:tmpl w:val="8D0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512BE"/>
    <w:multiLevelType w:val="multilevel"/>
    <w:tmpl w:val="656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D3E34"/>
    <w:multiLevelType w:val="multilevel"/>
    <w:tmpl w:val="1A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62AFD"/>
    <w:multiLevelType w:val="multilevel"/>
    <w:tmpl w:val="B7D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66AD5"/>
    <w:multiLevelType w:val="multilevel"/>
    <w:tmpl w:val="8B6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77F0F"/>
    <w:multiLevelType w:val="multilevel"/>
    <w:tmpl w:val="912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95D89"/>
    <w:multiLevelType w:val="multilevel"/>
    <w:tmpl w:val="4F8C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F7E30"/>
    <w:multiLevelType w:val="multilevel"/>
    <w:tmpl w:val="A3C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264BA"/>
    <w:multiLevelType w:val="multilevel"/>
    <w:tmpl w:val="EDF6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D394F"/>
    <w:multiLevelType w:val="multilevel"/>
    <w:tmpl w:val="763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C713DE"/>
    <w:multiLevelType w:val="multilevel"/>
    <w:tmpl w:val="B20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547B6"/>
    <w:multiLevelType w:val="multilevel"/>
    <w:tmpl w:val="CAC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CC30F3"/>
    <w:multiLevelType w:val="multilevel"/>
    <w:tmpl w:val="29F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56B92"/>
    <w:multiLevelType w:val="multilevel"/>
    <w:tmpl w:val="FE1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5"/>
  </w:num>
  <w:num w:numId="6">
    <w:abstractNumId w:val="7"/>
  </w:num>
  <w:num w:numId="7">
    <w:abstractNumId w:val="14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C1225"/>
    <w:rsid w:val="00001442"/>
    <w:rsid w:val="0008067D"/>
    <w:rsid w:val="000A1914"/>
    <w:rsid w:val="001110D9"/>
    <w:rsid w:val="00184E13"/>
    <w:rsid w:val="00192874"/>
    <w:rsid w:val="001A1BF7"/>
    <w:rsid w:val="00294CCA"/>
    <w:rsid w:val="00343260"/>
    <w:rsid w:val="005604E9"/>
    <w:rsid w:val="005A6B6D"/>
    <w:rsid w:val="0060106E"/>
    <w:rsid w:val="006B5807"/>
    <w:rsid w:val="006D0B6E"/>
    <w:rsid w:val="007412B6"/>
    <w:rsid w:val="00751244"/>
    <w:rsid w:val="007865C1"/>
    <w:rsid w:val="00793373"/>
    <w:rsid w:val="00882903"/>
    <w:rsid w:val="008D0B58"/>
    <w:rsid w:val="008E2D75"/>
    <w:rsid w:val="0095362A"/>
    <w:rsid w:val="00A339DD"/>
    <w:rsid w:val="00A5320F"/>
    <w:rsid w:val="00B06638"/>
    <w:rsid w:val="00B26E90"/>
    <w:rsid w:val="00B86711"/>
    <w:rsid w:val="00BF2D8E"/>
    <w:rsid w:val="00C00165"/>
    <w:rsid w:val="00CF5B1A"/>
    <w:rsid w:val="00D00229"/>
    <w:rsid w:val="00D15D08"/>
    <w:rsid w:val="00D31413"/>
    <w:rsid w:val="00D72F09"/>
    <w:rsid w:val="00DA6635"/>
    <w:rsid w:val="00DC1225"/>
    <w:rsid w:val="00E056D5"/>
    <w:rsid w:val="00E1037A"/>
    <w:rsid w:val="00E617FA"/>
    <w:rsid w:val="00E65142"/>
    <w:rsid w:val="00ED06EE"/>
    <w:rsid w:val="00F03213"/>
    <w:rsid w:val="00F2079F"/>
    <w:rsid w:val="00F2771C"/>
    <w:rsid w:val="00F30621"/>
    <w:rsid w:val="00F5090F"/>
    <w:rsid w:val="00F7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9"/>
    <w:pPr>
      <w:suppressAutoHyphens/>
      <w:spacing w:line="288" w:lineRule="auto"/>
    </w:pPr>
    <w:rPr>
      <w:rFonts w:ascii="Calibri" w:hAnsi="Calibri"/>
      <w:i/>
      <w:i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110D9"/>
  </w:style>
  <w:style w:type="paragraph" w:customStyle="1" w:styleId="a3">
    <w:name w:val="Заголовок"/>
    <w:basedOn w:val="a"/>
    <w:next w:val="a4"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110D9"/>
    <w:pPr>
      <w:spacing w:after="120"/>
    </w:pPr>
  </w:style>
  <w:style w:type="paragraph" w:styleId="a5">
    <w:name w:val="Title"/>
    <w:basedOn w:val="a"/>
    <w:next w:val="a4"/>
    <w:qFormat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3"/>
    <w:next w:val="a4"/>
    <w:qFormat/>
    <w:rsid w:val="001110D9"/>
    <w:pPr>
      <w:jc w:val="center"/>
    </w:pPr>
  </w:style>
  <w:style w:type="paragraph" w:styleId="a7">
    <w:name w:val="List"/>
    <w:basedOn w:val="a4"/>
    <w:rsid w:val="001110D9"/>
    <w:rPr>
      <w:rFonts w:ascii="Arial" w:hAnsi="Arial" w:cs="Mangal"/>
    </w:rPr>
  </w:style>
  <w:style w:type="paragraph" w:customStyle="1" w:styleId="10">
    <w:name w:val="Название1"/>
    <w:basedOn w:val="a"/>
    <w:rsid w:val="001110D9"/>
    <w:pPr>
      <w:suppressLineNumbers/>
      <w:spacing w:before="120" w:after="120"/>
    </w:pPr>
    <w:rPr>
      <w:rFonts w:ascii="Arial" w:hAnsi="Arial" w:cs="Mangal"/>
      <w:szCs w:val="24"/>
    </w:rPr>
  </w:style>
  <w:style w:type="paragraph" w:customStyle="1" w:styleId="11">
    <w:name w:val="Указатель1"/>
    <w:basedOn w:val="a"/>
    <w:rsid w:val="001110D9"/>
    <w:pPr>
      <w:suppressLineNumbers/>
    </w:pPr>
    <w:rPr>
      <w:rFonts w:ascii="Arial" w:hAnsi="Arial" w:cs="Mangal"/>
    </w:rPr>
  </w:style>
  <w:style w:type="paragraph" w:customStyle="1" w:styleId="12">
    <w:name w:val="Без интервала1"/>
    <w:rsid w:val="001110D9"/>
    <w:pPr>
      <w:suppressAutoHyphens/>
      <w:spacing w:line="100" w:lineRule="atLeast"/>
    </w:pPr>
    <w:rPr>
      <w:rFonts w:ascii="Calibri" w:hAnsi="Calibri"/>
      <w:i/>
      <w:iCs/>
      <w:kern w:val="1"/>
      <w:lang w:eastAsia="hi-IN" w:bidi="hi-IN"/>
    </w:rPr>
  </w:style>
  <w:style w:type="paragraph" w:customStyle="1" w:styleId="a8">
    <w:name w:val="Содержимое таблицы"/>
    <w:basedOn w:val="a"/>
    <w:rsid w:val="001110D9"/>
    <w:pPr>
      <w:suppressLineNumbers/>
    </w:pPr>
  </w:style>
  <w:style w:type="character" w:styleId="a9">
    <w:name w:val="Strong"/>
    <w:uiPriority w:val="22"/>
    <w:qFormat/>
    <w:rsid w:val="0008067D"/>
    <w:rPr>
      <w:b/>
      <w:bCs/>
    </w:rPr>
  </w:style>
  <w:style w:type="character" w:styleId="aa">
    <w:name w:val="Hyperlink"/>
    <w:uiPriority w:val="99"/>
    <w:unhideWhenUsed/>
    <w:rsid w:val="0060106E"/>
    <w:rPr>
      <w:color w:val="0000FF"/>
      <w:u w:val="single"/>
    </w:rPr>
  </w:style>
  <w:style w:type="table" w:styleId="ab">
    <w:name w:val="Table Grid"/>
    <w:basedOn w:val="a1"/>
    <w:uiPriority w:val="59"/>
    <w:rsid w:val="00793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15D08"/>
    <w:pPr>
      <w:suppressAutoHyphens/>
    </w:pPr>
    <w:rPr>
      <w:rFonts w:ascii="Calibri" w:hAnsi="Calibri" w:cs="Mangal"/>
      <w:i/>
      <w:i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5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6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3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6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9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5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7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0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5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9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6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http://www.pmpoperator.ru/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Elen</cp:lastModifiedBy>
  <cp:revision>11</cp:revision>
  <cp:lastPrinted>1900-12-31T21:00:00Z</cp:lastPrinted>
  <dcterms:created xsi:type="dcterms:W3CDTF">2025-04-02T12:05:00Z</dcterms:created>
  <dcterms:modified xsi:type="dcterms:W3CDTF">2025-04-09T09:33:00Z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