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EA" w:rsidRDefault="006603EA" w:rsidP="006603EA">
      <w:pPr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На Земле Одина или по Стопам Викингов (9 дней)</w:t>
      </w:r>
    </w:p>
    <w:p w:rsidR="006603EA" w:rsidRPr="006603EA" w:rsidRDefault="006603EA" w:rsidP="006603EA">
      <w:pPr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314E2" w:rsidRPr="006603EA" w:rsidRDefault="006603EA" w:rsidP="006603E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Cs w:val="17"/>
          <w:shd w:val="clear" w:color="auto" w:fill="FFFFFF"/>
        </w:rPr>
      </w:pPr>
      <w:r w:rsidRPr="006603EA">
        <w:rPr>
          <w:rFonts w:ascii="Times New Roman" w:hAnsi="Times New Roman" w:cs="Times New Roman"/>
          <w:szCs w:val="17"/>
          <w:shd w:val="clear" w:color="auto" w:fill="FFFFFF"/>
        </w:rPr>
        <w:t xml:space="preserve">Баку - Апшерон - </w:t>
      </w:r>
      <w:proofErr w:type="spellStart"/>
      <w:r w:rsidRPr="006603EA">
        <w:rPr>
          <w:rFonts w:ascii="Times New Roman" w:hAnsi="Times New Roman" w:cs="Times New Roman"/>
          <w:szCs w:val="17"/>
          <w:shd w:val="clear" w:color="auto" w:fill="FFFFFF"/>
        </w:rPr>
        <w:t>Гобустан</w:t>
      </w:r>
      <w:proofErr w:type="spellEnd"/>
      <w:r w:rsidRPr="006603EA">
        <w:rPr>
          <w:rFonts w:ascii="Times New Roman" w:hAnsi="Times New Roman" w:cs="Times New Roman"/>
          <w:szCs w:val="17"/>
          <w:shd w:val="clear" w:color="auto" w:fill="FFFFFF"/>
        </w:rPr>
        <w:t xml:space="preserve"> - </w:t>
      </w:r>
      <w:proofErr w:type="spellStart"/>
      <w:r w:rsidRPr="006603EA">
        <w:rPr>
          <w:rFonts w:ascii="Times New Roman" w:hAnsi="Times New Roman" w:cs="Times New Roman"/>
          <w:szCs w:val="17"/>
          <w:shd w:val="clear" w:color="auto" w:fill="FFFFFF"/>
        </w:rPr>
        <w:t>Габала</w:t>
      </w:r>
      <w:proofErr w:type="spellEnd"/>
      <w:r w:rsidRPr="006603EA">
        <w:rPr>
          <w:rFonts w:ascii="Times New Roman" w:hAnsi="Times New Roman" w:cs="Times New Roman"/>
          <w:szCs w:val="17"/>
          <w:shd w:val="clear" w:color="auto" w:fill="FFFFFF"/>
        </w:rPr>
        <w:t xml:space="preserve"> - Шеки - </w:t>
      </w:r>
      <w:proofErr w:type="spellStart"/>
      <w:r w:rsidRPr="006603EA">
        <w:rPr>
          <w:rFonts w:ascii="Times New Roman" w:hAnsi="Times New Roman" w:cs="Times New Roman"/>
          <w:szCs w:val="17"/>
          <w:shd w:val="clear" w:color="auto" w:fill="FFFFFF"/>
        </w:rPr>
        <w:t>Гянджа</w:t>
      </w:r>
      <w:proofErr w:type="spellEnd"/>
      <w:r w:rsidRPr="006603EA">
        <w:rPr>
          <w:rFonts w:ascii="Times New Roman" w:hAnsi="Times New Roman" w:cs="Times New Roman"/>
          <w:szCs w:val="17"/>
          <w:shd w:val="clear" w:color="auto" w:fill="FFFFFF"/>
        </w:rPr>
        <w:t xml:space="preserve"> - Гёйгель - </w:t>
      </w:r>
      <w:proofErr w:type="spellStart"/>
      <w:r w:rsidRPr="006603EA">
        <w:rPr>
          <w:rFonts w:ascii="Times New Roman" w:hAnsi="Times New Roman" w:cs="Times New Roman"/>
          <w:szCs w:val="17"/>
          <w:shd w:val="clear" w:color="auto" w:fill="FFFFFF"/>
        </w:rPr>
        <w:t>Хызы</w:t>
      </w:r>
      <w:proofErr w:type="spellEnd"/>
      <w:r w:rsidRPr="006603EA">
        <w:rPr>
          <w:rFonts w:ascii="Times New Roman" w:hAnsi="Times New Roman" w:cs="Times New Roman"/>
          <w:szCs w:val="17"/>
          <w:shd w:val="clear" w:color="auto" w:fill="FFFFFF"/>
        </w:rPr>
        <w:t xml:space="preserve"> - </w:t>
      </w:r>
      <w:proofErr w:type="spellStart"/>
      <w:r w:rsidRPr="006603EA">
        <w:rPr>
          <w:rFonts w:ascii="Times New Roman" w:hAnsi="Times New Roman" w:cs="Times New Roman"/>
          <w:szCs w:val="17"/>
          <w:shd w:val="clear" w:color="auto" w:fill="FFFFFF"/>
        </w:rPr>
        <w:t>Шабран</w:t>
      </w:r>
      <w:proofErr w:type="spellEnd"/>
      <w:r w:rsidRPr="006603EA">
        <w:rPr>
          <w:rFonts w:ascii="Times New Roman" w:hAnsi="Times New Roman" w:cs="Times New Roman"/>
          <w:szCs w:val="17"/>
          <w:shd w:val="clear" w:color="auto" w:fill="FFFFFF"/>
        </w:rPr>
        <w:t xml:space="preserve"> – Губа</w:t>
      </w:r>
    </w:p>
    <w:p w:rsidR="006603EA" w:rsidRPr="006603EA" w:rsidRDefault="006603EA" w:rsidP="006603E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Style w:val="a3"/>
          <w:rFonts w:ascii="Times New Roman" w:hAnsi="Times New Roman" w:cs="Times New Roman"/>
          <w:b w:val="0"/>
          <w:szCs w:val="17"/>
          <w:shd w:val="clear" w:color="auto" w:fill="FFFFFF"/>
        </w:rPr>
      </w:pPr>
      <w:r w:rsidRPr="006603EA">
        <w:rPr>
          <w:rStyle w:val="a3"/>
          <w:rFonts w:ascii="Times New Roman" w:hAnsi="Times New Roman" w:cs="Times New Roman"/>
          <w:b w:val="0"/>
          <w:szCs w:val="17"/>
          <w:shd w:val="clear" w:color="auto" w:fill="FFFFFF"/>
        </w:rPr>
        <w:t>Заезд в любой день в зависимости от наличия авиарейсов. </w:t>
      </w:r>
      <w:r w:rsidRPr="006603EA">
        <w:rPr>
          <w:rFonts w:ascii="Times New Roman" w:hAnsi="Times New Roman" w:cs="Times New Roman"/>
          <w:b/>
          <w:bCs/>
          <w:szCs w:val="17"/>
          <w:shd w:val="clear" w:color="auto" w:fill="FFFFFF"/>
        </w:rPr>
        <w:br/>
      </w:r>
      <w:r w:rsidRPr="006603EA">
        <w:rPr>
          <w:rStyle w:val="a3"/>
          <w:rFonts w:ascii="Times New Roman" w:hAnsi="Times New Roman" w:cs="Times New Roman"/>
          <w:b w:val="0"/>
          <w:szCs w:val="17"/>
          <w:shd w:val="clear" w:color="auto" w:fill="FFFFFF"/>
        </w:rPr>
        <w:t>Даты в графике указаны как ориентировочные.</w:t>
      </w:r>
    </w:p>
    <w:p w:rsidR="006603EA" w:rsidRDefault="006603EA" w:rsidP="006603EA">
      <w:pPr>
        <w:spacing w:after="0" w:line="240" w:lineRule="auto"/>
        <w:ind w:left="-851"/>
        <w:contextualSpacing/>
        <w:rPr>
          <w:rStyle w:val="a3"/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Style w:val="a3"/>
          <w:rFonts w:ascii="Times New Roman" w:hAnsi="Times New Roman" w:cs="Times New Roman"/>
          <w:szCs w:val="17"/>
          <w:shd w:val="clear" w:color="auto" w:fill="FFFFFF"/>
        </w:rPr>
      </w:pPr>
      <w:r w:rsidRPr="006603EA">
        <w:rPr>
          <w:rStyle w:val="a3"/>
          <w:rFonts w:ascii="Times New Roman" w:hAnsi="Times New Roman" w:cs="Times New Roman"/>
          <w:szCs w:val="17"/>
          <w:shd w:val="clear" w:color="auto" w:fill="FFFFFF"/>
        </w:rPr>
        <w:t>Программа тура: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День 1</w:t>
      </w:r>
    </w:p>
    <w:p w:rsid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szCs w:val="17"/>
          <w:lang w:eastAsia="ru-RU"/>
        </w:rPr>
        <w:t>Встреча в аэропорту.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Трансфер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в отель, размещение.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C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вободное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время.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День 2</w:t>
      </w:r>
    </w:p>
    <w:p w:rsid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szCs w:val="17"/>
          <w:lang w:eastAsia="ru-RU"/>
        </w:rPr>
        <w:t>09:00 Завтрак в отеле.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«Обзорная Экскурсия по Баку».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Тур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начинается с осмотра одного из современных и самых узнаваемых мест мы держим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путь к Нагорному Парку. Именно здесь «Город Ветров», как часто называют Баку, откроется вам во всей своей красе. Обзорная Площадка, находящаяся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на самой высокой части города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, около спящих пока «Языков Пламени» показывает город со всеми его красотами и зеленью окаймляющими Бакинскую Бухту. Посещение старого города «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Ичери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Шехера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» Очень часто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Ичери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Шехер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называют крепостью, так как она окружена хорошо сохранившейся крепостной стеной. Люди на территории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Ичери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Шехер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проживали еще в бронзовом веке, а к VIII-XI вв. она была полностью заселена. За крепостными стенами сохранилось множество уникальных памятников: дворцовый комплекс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Ширваншахов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с усыпальницей,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диванхане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, мечетью; «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Гыз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галасы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» («Девичья башня»); мечети и минареты, остатки караван-сараев, бань.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Застройки старой крепости носят особый характер. Из-за нехватки территории здания здесь издревле возводились «стена к стене». Здесь нет садов, дворы чрезвычайно малы и разделены «нитями» узеньких улочек, переулков и тупиков.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Когда в XV веке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ширваншахи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перенесли свою столицу из Шемахи в Баку, в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Ичери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Шехер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начались массовые застройки. В этот период была построена жемчужина крепости – Дворец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Ширваншахов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. Следует отметить, что Баку XVII-XIX веков не выходил за пределы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Ичери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Шехер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. Здесь располагались и дворцы правителей, и жилые кварталы. С 1747 по 1806 здесь находилась столица Бакинского ханства.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Лишь после начала нефтяного бума, город стал разрастаться и выходит за пределы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Ичери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Шехер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Свободное время.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Ночь в отеле.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День 3</w:t>
      </w:r>
    </w:p>
    <w:p w:rsid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szCs w:val="17"/>
          <w:lang w:eastAsia="ru-RU"/>
        </w:rPr>
        <w:t>09:00 Завтрак в отеле.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Экскурсия. «Храм огня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Атешгях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 и Горящая Гора».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Храм вечного огня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Атешгях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– самая настоящая азербайджанская экзотика. О нем знают практически во всем мире. Он расположен в 30 км от центра Баку, на окраине селения Сураханы. Эта территория известна таким уникальным природным феноменом, как горящие выходы естественного газа (газ, вырываясь наружу, соприкасается с кислородом и загорается). В современном виде храм построен в XVII-XVIII веках. Он сооружен проживавшей в Баку индусской общиной, относящейся к касте сикхов. Однако, история храма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Атешгях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гораздо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более древняя. Издавна на этой территории было расположено святилище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зороастрийцев-огнепоклонников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(приблизительно начало нашей эры). Они придавали неугасимому огню мистическое значение и приезжали сюда поклониться святыне. После принятия ислама храм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зороастрийцев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был разрушен. Многие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зороастрийцы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ушли в Индию и там продолжили свою веру. Но в XV - XVII веках индусы-огнепоклонники, попавшие на Апшерон с торговыми караванами, стали совершать паломничества в Сураханы. И на месте древнего храма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индийские купцы вновь начали сооружать постройки. Наиболее ранняя постройка храма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Атешгях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относится к 1713 году. К наиболее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поздним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- центральный храм-алтарь, выстроенный, как гласит надпись на средства купца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Канчанагара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в 1810 году. В течении XVIII века вокруг святилища,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пристраиваясь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друг к другу, выросли молельни, кельи, караван-сарай. На кельях памятника имеются резные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по камню надписи, исполненные шрифтами индийского письма.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Крепость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Рамана</w:t>
      </w:r>
      <w:proofErr w:type="spellEnd"/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В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селении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Раманы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недалеко от Баку расположена ещё крепость которая относится 11-14 в. –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Рамана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. Этот великолепный памятник,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построенный на высокой скале, виден со всех окрестных деревень. Крепость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Рамана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была построена по приказу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Ширваншахов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в оборонительных целях.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lastRenderedPageBreak/>
        <w:t xml:space="preserve">Существуют письменные свидетельства о том, что в средние века от крепости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Рамана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к Девичьей башне шла подземная дорога. Башня была построена на основе других подобных сооружений Апшерона, но, в отличие от других крепостей, имеют длинно-прямоугольный план. В середине окруженная крепостными стенами находятся башня. Ворота находятся на западной стороне, и вход был украшен порталом.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«Горящая Гора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Янардаг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Одно из самых известных и популярных среди туристов мест «вечного пламени» в Азербайджане – это гора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Янардаг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. Впрочем, это скорее холм, чем гора, на склоне которого с древнейших времен горит природный газ. Метровые языки пламени лижут слоистую землю примерно на 10 метров в ширину, опаляя слишком близко подошедших. Люди занимают скамейки по вечерам, чтобы посмотреть на горящий холм, когда зрелище наиболее эффектно.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Янардаг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находится в 25 км к северу от Баку в поселке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Мехеммеди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. Из города до него ходят автобусы, потому можно добраться довольно просто и дешево. С 2007 года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Янардаг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,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объявленный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заповедником, находится под защитой государства.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«Заповедник наскальных рисунков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Гобустан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».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Заповедник – расположен в 60 км от Баку и находиться между склоном Большого Кавказского хребта и Каспийским морем.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Гобустан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это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заповедник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под открытым небом отражающий жизнь и быт обитавших здесь первобытных людей начинающий с к эпохи мезолита вплоть до средних веков. Особое место занимают древним наскальные рисунки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пиктографы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и наскальные изображения петроглифы. Эти древние памятники искусства отображают мировоззрение, хозяйство,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,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обычаи и традиции древних азербайджанцев. Для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Гобустана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характерны мужские и женские изображения. Мужчины на рисунках изображены в охотничьем обличии с луками и стрелами. Они высокого роста, со стройными телами, опоясанными ремнями, с развитой мускулатурой. На изображениях Заповедника можно увидеть и рисунки животных, обитавших здесь в период последних 10 тысяч лет - джейранов, диких коз, оленей, диких свиней, лошадей, львов и т.д. На скалах также встречаются изображения птиц, рыб, змей, ящериц и различных насекомых. Древние наскальные изображения наряду с разносторонней тематикой изобилуют композиционными сценами, отображающими во всем многообразии различные сферы человеческой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деятельности. В них нашли свое отражение азербайджанский хороводный танец "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Яллы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", коллективный трудовой процесс, охота с различными видами оружия, плавание на лодке типа "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Тигрис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", жатва, схватки животных, нападение хищников на травоядных животных и др. Возможно "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Яллы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"; исполнялся под звуки, издаваемые древнейшим музыкальным инструментом "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Гавалдашем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" (камень с глубоким резонирующим звуком). Перед началом экскурсии по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Гобустану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нас ждет посещение одноименного закрытого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музея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который был недавно построен и отличается своей высоко технологичностью.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Грязевые Вулканы "Новые чудеса природы"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По количеству грязевых вулканов Азербайджан занимает первое место в мире. В Азербайджане имеется около 350 из 800 грязевых вулканов. А еще они вошли в число номинантов в конкурсе "Новые чудеса природы". На территории Азербайджанской Республики с 1810-го года по настоящее время из 50 вулканов произошло приблизительно 200 извержений. Извержение грязевых вулканов сопровождается сильным взрывами и подземным гулом. Из глубоких пластов земли наружу выходят газы и сразу воспламеняются. Высота пламени над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вулканом доходит до 1000 метров (вулкан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Гарасу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). Вулкан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Туорогай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с 1841 по 1950 год извергался 6 раз. Бытует мнение, что первое извержение грязевых вулканов в Азербайджане произошло 25 млн. лет назад. Грязевые вулканы по происхождению связаны с нефтегазовыми месторождениями. На участках грязевых вулканов обнаружены богатые месторождения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газоконденсата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и нефти.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Свободное время.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6"/>
          <w:szCs w:val="17"/>
          <w:lang w:eastAsia="ru-RU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День 4</w:t>
      </w:r>
    </w:p>
    <w:p w:rsid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szCs w:val="17"/>
          <w:lang w:eastAsia="ru-RU"/>
        </w:rPr>
        <w:t>07:00 Завтрак в отеле.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Экскурсия. «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Шемаха+Габала+Шеки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».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Шамахы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- старинный азербайджанский город. Возник в V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в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.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до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н. э. В IX—XVI вв. – столица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Ширванского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царства, резиденция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Ширваншахов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– один из красивейших городов Востока. С середины XVIII века – центр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Шемаханского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ханства. Длительное время Шемаха была одним из важнейших пунктов на протяжении всего Великого Шелкового Пути. Этим обусловлено то, что город на протяжении долгого времени был одним из центров ширвано-апшеронской архитектурной школы и школы декоративно-прикладного искусства (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ковроделия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) и миниатюры.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Джума-мечеть.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Эта азербайджанская мечеть является древнейшей и крупнейшей на Кавказе. По преданию она была основана в 8 веке, когда Шемаха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была выбрана в качестве резиденции арабским халифом. Точная же дата ее постройки - 743 год, что было установлено в результате исследований, проведенных прибывшей из Тифлиса геологической комиссии во главе с принцем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Шахкули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Каджаром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. Эта дата была определена по арабской надписи на фасадной вязи </w:t>
      </w:r>
      <w:proofErr w:type="spellStart"/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Джума-мечети</w:t>
      </w:r>
      <w:proofErr w:type="spellEnd"/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, указывающей 126 год мусульманского летоисчисления как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lastRenderedPageBreak/>
        <w:t>дату основания. Именно в это время началось строительство новых культовых сооружений (мечетей) на территории современного Азербайджана. Джума-мечеть в Шемахе является самой ранней мечетью на Кавказе после Дербентской соборной пятничной мечети, построенной в 734 году.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Экскурсия в Нидж (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удинская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 деревня)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Самая большая деревня в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Габалинском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районе – Нидж, расположена в 40 км на юго-западе от районного центра. В деревне, население которой составляет около 4000 человек, проживают удины - представители древней народности, исповедующей христианство. Селение состоит из нескольких кварталов: «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Чотари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», «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Агдалакки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», «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Годжа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–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бейим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» и др. в некоторых из которых сохранились древние албанские церкви. Одна из них - церковь «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Чотари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» XVII века, являющаяся гордостью сельчан, действует поныне. В селе Нидж находится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также старинное кладбище XVI-XVII вв. На самых древних могилах установлены речные валуны без каких-либо надписей. Примерно с XIX века сохранились камни с текстами и рисунками. Все надписи сделаны на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удинском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языке.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Несмотря на все сложные исторические события, удины как потомки древних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албан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, сумели сохранить свой родной язык, культуру, религию, традицию и быт.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Экскурсия «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Чухур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Габала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Древний азербайджанский город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Габала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упоминаемая в письменных источниках еще с I века нашей эры. Известно, что это была первая столица исторической Кавказской Албании, важный экономический, политический, торговый центр региона. По мнению историков, по своей значимости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Габалу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можно приравнять к таким древним центрам, как Вавилон, Троя, Помпея и так далее.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О древности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Габалы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свидетельствуют многочисленные исторические памятники, находящиеся на территории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Габалинского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района. 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Габалинская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 крепость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 - один из таких памятников. Крепость по-своему уникальна, она стала своеобразной визитной карточкой города и этого региона Азербайджана. Как свидетельствуют археологические раскопки, предшественница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Габалы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образовалась в конце IV - начале III века до нашей эры и просуществовала до середины XVIII века нашей эры, когда потеряла своё былое величие и значение.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По сей день вблизи райцентра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Габала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можно увидеть развалины древнего города.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Отправление в Шеки.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Ночь в отеле Шеки.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День 5</w:t>
      </w:r>
    </w:p>
    <w:p w:rsid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szCs w:val="17"/>
          <w:lang w:eastAsia="ru-RU"/>
        </w:rPr>
        <w:t>08:00 Завтрак в отеле.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10:00 Экскурсия. «Шеки +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Киш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».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Шеки является одним из самых известных и древних поселений Азербайджана. Он расположен в 700 м над уровнем моря и как амфитеатр окружен горами. Этот древний город был долго известен как центр шелка и важным перевалочным пунктом на Великом Шелковом пути. Мы начнем наш тур в Шеки с посещения Летнего дворца Хана с великолепными фресками и изысканными украшениями окон ручной работы. Затем посетим цех, где сможем ознакомиться с процессом изготовления «Шебеке» местными ремесленниками. Далее мы посетим цех по приготовлению вкуснейшей «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Шекинской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Пахлавы», знаменитой на весь Азербайджан.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в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Киш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Наше знакомство с Шеки продолжается с посещением Албанской церкви, которая расположена в селение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Киш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. По преданию данная церковь является первой христианской церковью, построенной не только на территории Кавказской Албании, а вообще всего Закавказья. Данное место также является примечательным, так как на территории храма были найдены захоронения людей, которые по своему строению сильно отличаются от нынешних жителей данного региона. В 2003 году Церковь была отреставрирована на деньги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Норвежского правительства благодаря личным усилиям Тура Хейердала. Здесь же рядом с территорией Церкви можно встретить мемориальный бюст, в честь известного исследователя поставленный в знак благодарности от местных жителей и государства. Отправление в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Гянджу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.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День 6</w:t>
      </w:r>
    </w:p>
    <w:p w:rsid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08:00 Завтрак в отеле.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Старая крепость.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 xml:space="preserve">Остатки некогда высокой крепости можно увидеть у Ханского Сада в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Гяндже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. Сейчас от ее былого величия остались лишь бесформенные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 xml:space="preserve">кирпичные глыбы. Крепостная стена тянулась вдоль всего берега реки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Гянджачай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. Но со временем вода, служившая верным охранником крепости, подобралась ближе и подточила и без того ветхие ее стены. Когда-то здесь располагались две мощные башни на расстоянии около 600 метров друг от друга. Знаменитые ворота древней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Гянджи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служили воротами крепости.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Ансамбль Шейха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Бахауддина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 xml:space="preserve">Историко-архитектурный комплекс 17 века, созданный Шейхом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Бахауддином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, включает в себя Джума-мечеть (мечеть 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lastRenderedPageBreak/>
        <w:t xml:space="preserve">Шаха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Аббаса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),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Чекяк-Хамам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(средневековая баня) и караван-сарай.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Джума-мечеть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 была построена во времена правления шаха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Аббаса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, поэтому иногда именно так ее и называют. Она - несомненная гордость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Гянджи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. Здание было построено по проекту зодчего, астронома и визиря шаха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Аббаса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- Шейха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Бахауддина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, прямого потомка Низами. Мечеть из красного кирпича, представляет собой приземистое, широкое здание. Оно состоит из молельного зала, разделенного на две половины (для мужчин и женщин) большой ширмой и маленьких смежных комнат. Окна мечети украшают узорные </w:t>
      </w:r>
      <w:proofErr w:type="spellStart"/>
      <w:proofErr w:type="gram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решетки-шебеке</w:t>
      </w:r>
      <w:proofErr w:type="spellEnd"/>
      <w:proofErr w:type="gram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. Перед массивными воротами мечети когда-то расстилалась базарная площадь, окруженная лавками и вековыми платанами.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>Крышей мечети является огромный металлический купол диаметром 17 метров. При мечети имеются два высоких минарета, увенчанных вышками для осмотра окрестностей. Минареты были отреставрированы и слегка видоизменены в 19 веке.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 xml:space="preserve">Во дворе мечети находится медресе, построенное в то же время, которое, к сожалению, было разрушено во время советской власти. Однако в настоящее время оба объекта восстановлены и прекрасно функционируют. Джума-мечеть имеет одну интересную особенность. Так как Шейх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Бахауддин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был отличным астрономом, он применил свои знания и в строительстве. Так, ровно в полдень исчезает тень, падающая на западную стену строения. Это указывало правоверным, что пришло время полуденного намаза. По сей день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гянджинцы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>проверяют по исчезающей тени время - точность абсолютная.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Чёкяк-Хамам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 - это баня, состоящая из двух сообщающихся залов. </w:t>
      </w:r>
      <w:proofErr w:type="gram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В центре большого зала расположены бассейн и фонтан (он предназначен для отдыха), малый предназначен для купания.</w:t>
      </w:r>
      <w:proofErr w:type="gram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Возведенная из красного кирпича, баня имеет два больших и пять малых куполов. На макушке больших куполов расположены полукупола, которые играли роль вентилятора: от них вентиляционные трубы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>расходились по пространству внутри стен, зимой там было жарко, а летом - прохладно. Баня отапливалась дровами. В подвале находилось два паровых котла. Пар подавался в залы по керамическим трубам, проходящим также в стенах и в полу бани. Пар равномерно циркулировал и отапливал все помещение. Эта уникальная система 400-летней бани идеально проработала до 1963 года. И все эти столетия баня была очень популярна среди горожан.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Караван-сарай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 является третьей по времени постройкой в ансамбле Шейха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Бахауддина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. Сегодня здание средневекового караван-сарая играет роль Храма знаний. В конце 20 века здесь удобно расположился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Гянджинский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гуманитарный колледж. Караван-сарай представляет собой двухэтажное здание, включающее в себя 15 залов и 54 комнаты. В здании также размещается музей поэтессы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Месхети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Гянджеви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Усыпальница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Джавадхана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 Не так давно на территории исторического ансамбля, во дворе мечети, на месте могилы бесстрашного правителя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Гянджи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-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Джавадхана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, погибшего 3 января 1804 года при защите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Гянджи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от иноземных захватчиков, была построена гробница. В 1990-е годы прошлого столетия останки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Джавадхана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были перенесены сюда со старинного городского кладбища.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>Начавшееся в 2004 году строительство продолжалось несколько месяцев. При его возведении строители придерживались требований средневековой архитектурной школы. Памятник открылся в 2005 году и занял достойное место среди других памятников 17 века.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Мавзолей </w:t>
      </w:r>
      <w:proofErr w:type="spellStart"/>
      <w:proofErr w:type="gramStart"/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Имам-заде</w:t>
      </w:r>
      <w:proofErr w:type="spellEnd"/>
      <w:proofErr w:type="gramEnd"/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 Мавзолей шейха Ибрагима, возведенный на месте погребения сына Имама Мухаммеда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Багира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, скончавшегося в 6 веке, является одной из главных достопримечательностей города. Мавзолей также известен под названиями «</w:t>
      </w:r>
      <w:proofErr w:type="spellStart"/>
      <w:proofErr w:type="gram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Гей-Имам</w:t>
      </w:r>
      <w:proofErr w:type="spellEnd"/>
      <w:proofErr w:type="gram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», которое произошло от голубого цвета его купола, и «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Имам-задэ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», являющееся традиционным названием мавзолеев, где погребены потомки пророка Али (дословно «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Имам-задэ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» можно перевести как «Сын пророка»). Мавзолей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Имам-задэ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является мусульманской святыней, куда ежегодно совершают паломничество сотни верующих. В комплекс мавзолея входят кладбище, маленькие мечети, караван-сарай и другие сооружения. Все они впоследствии были обнесены кирпичной стеной. Самым красивым во всем ансамбле является купол мавзолея, облицованный ярко-голубыми изразцовыми плитками. На голубой облицовке четко выделяется темно-синий штампованный рисунок. Высота купола - 2,7 метра, диаметр - 4,4 метра. Высота самого мавзолея составляет 12 метров. В 19 веке мавзолей был отреставрирован, но, несмотря на это, вид он имеет весьма ветхий. Мечеть при мавзолее функционирует до сих пор.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Экскурсия по городу «Гёйгель»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 xml:space="preserve">В начале XIX века сюда стали приезжать немцы. В 1819 году в Азербайджане были основаны первые немецкие колонии -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Еленендорф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и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Анненфельд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. К началу XX века в республике появились также поселения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Георгсфельд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, Алексеевка,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Грюнфельд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,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Эйгенфельд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,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Траубенфельд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,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Елизаветинка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. Конечно, немцы не забывали </w:t>
      </w:r>
      <w:proofErr w:type="gram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о совей</w:t>
      </w:r>
      <w:proofErr w:type="gram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исторической родине: в 1920-х в немецких поселениях и в Баку работало восемь немецких школ. </w:t>
      </w:r>
      <w:proofErr w:type="gram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Город Гейгель в Азербайджане славится своими немецкими основателями, которые приехали сюда в начале XIX в. в надежде на лучшую жизнь.</w:t>
      </w:r>
      <w:proofErr w:type="gram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Они назвали поселение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Хеленендорфом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и планировали развивать виноделие в этом регионе. До поры до времени им это удавалось, продукция виноделен «Братья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Хуммель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», «Братья 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Форер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» и «</w:t>
      </w:r>
      <w:proofErr w:type="spellStart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Конкордия</w:t>
      </w:r>
      <w:proofErr w:type="spellEnd"/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» пользовалась спросом в Москве, Петербурге и Европе. Но в 1926 г. начались гонения на немцев со стороны советской власти.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Экскурсия на озеро «Гёйгель» 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t>Одно из самых красивых озер Азербайджана, которое носит скромное и уютное восточное название Гёйгёль, определенно заслуживает посещения. Расположенный на западе страны, этот водоем входит в состав одноименного национального парка, так что богатству окружающей флоры и фауны здесь можно только позавидовать. Купаться вот, увы, в озере могут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>только моржи — даже в августе вода не поднимается выше +17 °C, но местные пейзажи с лихвой компенсируют этот недостаток. С азербайджанского Гёйгёль переводится как «голубое озеро», и название это полностью оправдывает внешний вид водоема — вода здесь удивительно красивого цвета, чистая, прозрачная даже на большой глубине. К слову, это еще и одно из крупнейших озер в Азербайджане, хотя с Байкалом ему, конечно, не тягаться: длиной Гёйгёль в 2800 м, шириной — около 800 м, глубина варьируется от средних показателей в 30 м до впечатляющего максимума в 96 м.</w:t>
      </w:r>
      <w:r w:rsidRPr="006603EA">
        <w:rPr>
          <w:rFonts w:ascii="Times New Roman" w:eastAsia="Times New Roman" w:hAnsi="Times New Roman" w:cs="Times New Roman"/>
          <w:sz w:val="20"/>
          <w:szCs w:val="17"/>
          <w:lang w:eastAsia="ru-RU"/>
        </w:rPr>
        <w:br/>
        <w:t>Отправление в Баку.</w:t>
      </w:r>
    </w:p>
    <w:p w:rsid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lastRenderedPageBreak/>
        <w:t>День 7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szCs w:val="17"/>
          <w:lang w:eastAsia="ru-RU"/>
        </w:rPr>
        <w:t>08:00 Завтрак в отеле. Выезд из отеля с вещами.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08:30 Экскурсия. «Загадки царства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Шабран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».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Сверкание агатов в горах – Серые склоны вдоль дороги частично покрыты желтым ковром выжженной солнцем травы. До апреля на склонах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Хызынских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гор зеленеет трава,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начиная с мая палящее солнце и коварные ветры превращают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здешний ландшафт в пустыню. Горы простираются на десятки километров на запад, опираясь на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гобустанские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просторы. Эти конусовидные холмы имеют природное происхождение, тысячи лет здешние земли подвергались эрозии, над ландшафтом работали дожди и ветры. Где-то через 15 километров пути серая палитра горного пейзажа меняется. После очередного плавного поворота взору предстают высокие холмы, раскрашенные вдоль склонов охристыми и белыми полосами. Вот они знаменитые цветные горы, или как их еще называют за сходство с разноцветными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карамельными палочками, «карамельные горы». Образовались конусовидные холмы, раскрашенные красными и белыми линиями осадочных слоев. На состав почв и, соответственно, их цвет сильно влияет климат. Охристые слои образовались благодаря окиси железа и образовались под воздействием жары. Когда-то эта местность была дном мирового океана. Теперь же в этих горах можно найти останки древних моллюсков белемнитов. Разноцветные горы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Хызы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можно назвать музеем палеонтологии под открытым небом.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Бешбармаг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 (проездом)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Бешбармаг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в переводе «пять пальцев» -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расположен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в районе гор под названием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Хызы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, расстояние от столицы составляет 104 километра, неподалёку от побережья Каспийского моря. В народе известна также как гора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Хыдыр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Зинда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и является местом паломничества. Данная гора имеет замечательную форму, чем и привлекает иностранных туристов со всего мира. Внешне очень напоминает руку с пятью пальцами, поднятую вверх. У подножья горы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Бешбармаг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расположено святое место «Пир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Хыдыр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Зунджа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», где останавливаются путники для совершения молитвы и поклонения. Здесь же можно попробовать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единственную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во всем мире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шаурмы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из осетрины заправленная гранатовым соусом и местными специями ощущение, не передаваемое.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в крепость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Чираг</w:t>
      </w:r>
      <w:proofErr w:type="spellEnd"/>
      <w:proofErr w:type="gram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 Г</w:t>
      </w:r>
      <w:proofErr w:type="gram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ала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Давным-давно, в 100 км к северу от Баку стояла могущественная стена, наподобие Великой Китайской. Она начиналась у моря и тянулась через всю прибрежную равнину в горы, где стояла мощная крепость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Чыраг-гала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. Она - живая память о временах Сасанидов, когда могущественные правители решили обезопасить северные границы от нашествий кочевников, построив оборонительный каменный пояс.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Развалинам древней крепости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Чираг-гала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(азерб. Çıraq-qala), расположенной в 20–25 км к югу от города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Шабран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близ селения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Гала-алты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, на вершине горы.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Эта крепость была воздвигнута в IV- VI веках нашей эры на высоте 1232 метров над уровнем моря. Вместе с Бакинской и Дербентской крепостями входила в мощнейшую систему прикаспийских оборонительных сооружений, являлась основным элементом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Гильгильчайской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оборонительной стены. Выполняла оборонительную функцию до XVIII века. По предположениям специалистов, крепость являлась дозорно-смотровым сооружением. На вершине скалы стоит главная башня крепости, позволяющая обозревать окрестности на десятки километров. Согласно преданиям, для того, чтобы предупреждать о приближении врагов, на вершине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Чираг-галы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зажигали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огни.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Вероятно, отсюда и происходит ее название: «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Чыраггала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— Крепость-светильник». Стены и башни крепости сложены из небольших грубо обработанных каменных блоков с вкраплениями кирпичной кладки. К башне примыкает остаток оборонительной стены. Неподалеку от нее расположено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сводчатое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водохранилище-овдан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, некогда питавшееся небольшими подземными источниками. В облицовке хорошо сохранившейся башни хорошо чередуются правильные ряды каменной и кирпичной кладки. Ее силуэт и своеобразная поверхность стен несколько напоминают Девичью башню в Баку.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в Античный город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Шабран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Руины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Шабрана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были обнаружены в 30-х годах прошлого века. Сегодня на этой территории обнаружены более 150 исторических и культурных памятников различных эпох. Проводимые на территории археологические раскопки доказывают, что город имеет очень древнюю историю. Обнаруженные в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Шабране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 предметы дают основание говорить о совместном проживании в те далекие времена мусульман, христиан и иудеев.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Как показывают раскопки, в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Шабране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были развиты ремесла, градостроение, на территории города обнаружено множество архитектурных построек. По древнему водопроводу в город поступала питьевая вода, где она собиралась в специальные хранилища. Благодаря этому город мог долгое время оставаться в осадном положении. В 11-13 веках в редких городах имелась канализационная система, а в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Шабране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она существовала. Именно в этом городе производили красный кирпич, активно применявшийся в строительстве. Для определения пробы золота здесь имелись специальные камни, что оценивается историками, как интересный факт.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Отправление и ночёвка в Губе.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lastRenderedPageBreak/>
        <w:t>День 8</w:t>
      </w:r>
    </w:p>
    <w:p w:rsid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szCs w:val="17"/>
          <w:lang w:eastAsia="ru-RU"/>
        </w:rPr>
        <w:t>08:00 Завтрак в отеле.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09:00 Экскурсия Славное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Губинское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 Ханство.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Прибытие в город Губа, в столицу яблочного аромата, всемирно известных ковров, историко-архитектурных памятников. Вот так описывал свое знакомство с Губой А. Дюма: «Мы проехали через узкие ворота и оказались в городе. Сразу подумалось, что мы вступили в озеро, где дома уподобились островам, а улицы немного походили на каналы Венеции». Экскурсия по городу. Об истории города 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Губинского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ханства, знаменитых людях, прославивших этот край, можно узнать в местном историческом музее. В городе сохранились такие исторические памятники, как мечеть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Сакине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Ханум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, Джума мечеть, мавзолей XIV века, старинные восточные бани.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В первой половине XVIII века территории нынешнего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Губинского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района, а также современных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Девечинского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, Гусарского,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Хачмазского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,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Хызинского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Сиязаньского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районов были объединены в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Губинское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ханство.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Вначале центром этого ханства был город Худат, но вскоре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Губинский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хан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Гусейн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Али сделал столицей своего ханства Губу и перенес сюда свою резиденцию. Знаменита Губа и своими яблоками, которые давно превратились в ее символ. Кроме того, Губа – это признанный центр ковроткачества. В окрестностях Губы сохранилось много архитектурных памятников. В свое время Губу посещали известный французский писатель Александр Дюма, писатель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Бестужьев-Марлинский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>, знаменитый норвежский ученый-путешественник Тур Хейердал. И сегодня Губа гостеприимно распахивает двери для гостей со всего мира.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в </w:t>
      </w:r>
      <w:proofErr w:type="spellStart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>Хыналыг</w:t>
      </w:r>
      <w:proofErr w:type="spellEnd"/>
      <w:r w:rsidRPr="006603EA">
        <w:rPr>
          <w:rFonts w:ascii="Times New Roman" w:eastAsia="Times New Roman" w:hAnsi="Times New Roman" w:cs="Times New Roman"/>
          <w:b/>
          <w:bCs/>
          <w:lang w:eastAsia="ru-RU"/>
        </w:rPr>
        <w:t xml:space="preserve"> «Село, затерянное в Горах»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Около часа езды по новой автомагистрали от центра Губы, на северном склоне Главного Кавказского хребта, на высоте 2500-2800 м. над уровнем моря спряталось самое древнее поселение в Азербайджане –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Хыналыг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. О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Хыналыге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написано много статей, изданы книги, защищены диссертации.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Хыналыг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– древнее село с самобытной культурой, особой архитектурой и собственным языком, на котором говорят только местные жители. По легенде жители села берут свое начало от пророка Ноя, который и высадил их в этом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месте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 где они и обосновались.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Хыналыгу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более 5 тыс. лет. Горы вокруг припорошены редкими островками снега, которого здесь всегда много. Сама деревня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находится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у подножия горы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Гызылгая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что означает «красная гора». Веками это село было отрезано от цивилизации труднодоступными горами с опасными скалистыми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 xml:space="preserve">обрывами. Раньше дорога к селу была открыта только в летние месяцы и зимние месяцы дорога к селу была закрыта. После строительства новой заасфальтированной дороги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Хыналыг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gram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стал ближе и посещение туристами этого горного села увеличилось</w:t>
      </w:r>
      <w:proofErr w:type="gram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в разы. </w:t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Хыналыгцы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- это не просто жители села, а название народности.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Возвращение в Баку.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Ночь в Баку.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День 9</w:t>
      </w:r>
    </w:p>
    <w:p w:rsidR="006603EA" w:rsidRP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  <w:r w:rsidRPr="006603EA">
        <w:rPr>
          <w:rFonts w:ascii="Times New Roman" w:eastAsia="Times New Roman" w:hAnsi="Times New Roman" w:cs="Times New Roman"/>
          <w:szCs w:val="17"/>
          <w:lang w:eastAsia="ru-RU"/>
        </w:rPr>
        <w:t>09:00 Завтрак в отеле.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  <w:t>Свободное время на посещение восточного рынка, лавок со сладостями и сувенирных магазинов.</w:t>
      </w:r>
      <w:r w:rsidRPr="006603EA">
        <w:rPr>
          <w:rFonts w:ascii="Times New Roman" w:eastAsia="Times New Roman" w:hAnsi="Times New Roman" w:cs="Times New Roman"/>
          <w:szCs w:val="17"/>
          <w:lang w:eastAsia="ru-RU"/>
        </w:rPr>
        <w:br/>
      </w:r>
      <w:proofErr w:type="spellStart"/>
      <w:r w:rsidRPr="006603EA">
        <w:rPr>
          <w:rFonts w:ascii="Times New Roman" w:eastAsia="Times New Roman" w:hAnsi="Times New Roman" w:cs="Times New Roman"/>
          <w:szCs w:val="17"/>
          <w:lang w:eastAsia="ru-RU"/>
        </w:rPr>
        <w:t>Трансфер</w:t>
      </w:r>
      <w:proofErr w:type="spellEnd"/>
      <w:r w:rsidRPr="006603EA">
        <w:rPr>
          <w:rFonts w:ascii="Times New Roman" w:eastAsia="Times New Roman" w:hAnsi="Times New Roman" w:cs="Times New Roman"/>
          <w:szCs w:val="17"/>
          <w:lang w:eastAsia="ru-RU"/>
        </w:rPr>
        <w:t xml:space="preserve"> в аэропорт.</w:t>
      </w:r>
    </w:p>
    <w:p w:rsidR="006603EA" w:rsidRDefault="006603EA" w:rsidP="006603E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603EA" w:rsidRDefault="006603EA" w:rsidP="006603EA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0F68FC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Стоимость тура  за  человека в </w:t>
      </w:r>
      <w:r w:rsidRPr="000F68FC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  <w:lang w:val="en-US"/>
        </w:rPr>
        <w:t>USD</w:t>
      </w:r>
    </w:p>
    <w:p w:rsidR="006603EA" w:rsidRPr="002912B0" w:rsidRDefault="006603EA" w:rsidP="006603EA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546"/>
        <w:gridCol w:w="1054"/>
        <w:gridCol w:w="1007"/>
        <w:gridCol w:w="2193"/>
      </w:tblGrid>
      <w:tr w:rsidR="006603EA" w:rsidRPr="000F68FC" w:rsidTr="00041917">
        <w:trPr>
          <w:trHeight w:val="265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EA" w:rsidRPr="000F68FC" w:rsidRDefault="006603EA" w:rsidP="006603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 Размещение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EA" w:rsidRPr="000F68FC" w:rsidRDefault="006603EA" w:rsidP="006603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1/2 DBL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EA" w:rsidRPr="000F68FC" w:rsidRDefault="006603EA" w:rsidP="006603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SNGL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3EA" w:rsidRPr="000F68FC" w:rsidRDefault="006603EA" w:rsidP="006603EA">
            <w:pPr>
              <w:shd w:val="clear" w:color="auto" w:fill="FFFFFF"/>
              <w:spacing w:after="0" w:line="240" w:lineRule="auto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 ночь</w:t>
            </w:r>
          </w:p>
        </w:tc>
      </w:tr>
      <w:tr w:rsidR="006603EA" w:rsidRPr="000F68FC" w:rsidTr="006603EA">
        <w:trPr>
          <w:trHeight w:val="312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EA" w:rsidRPr="00200B95" w:rsidRDefault="006603EA" w:rsidP="006603EA">
            <w:pPr>
              <w:shd w:val="clear" w:color="auto" w:fill="FFFFFF"/>
              <w:tabs>
                <w:tab w:val="left" w:pos="40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</w:pP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Отели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Бюджет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: All Stars,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Askar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Hotel,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Nur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Hotel,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Konsul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hotel 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1264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1496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50</w:t>
            </w:r>
          </w:p>
        </w:tc>
      </w:tr>
      <w:tr w:rsidR="006603EA" w:rsidRPr="000F68FC" w:rsidTr="006603EA">
        <w:trPr>
          <w:trHeight w:val="312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EA" w:rsidRPr="00200B95" w:rsidRDefault="006603EA" w:rsidP="006603E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</w:pP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Отели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Бюджет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Центр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Altstadt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hotel, City Walls,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Nemi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Hotel, Square Hotel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1398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1527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65</w:t>
            </w:r>
          </w:p>
        </w:tc>
      </w:tr>
      <w:tr w:rsidR="006603EA" w:rsidRPr="000F68FC" w:rsidTr="006603EA">
        <w:trPr>
          <w:trHeight w:val="312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EA" w:rsidRPr="00200B95" w:rsidRDefault="006603EA" w:rsidP="006603E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</w:pP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Отели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Комфорт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: Sapphire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Bayil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Hotel, Golden City Hotel, Royal Garden Hotel,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Auroom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Hotel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1524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1582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70</w:t>
            </w:r>
          </w:p>
        </w:tc>
      </w:tr>
      <w:tr w:rsidR="006603EA" w:rsidRPr="000F68FC" w:rsidTr="006603EA">
        <w:trPr>
          <w:trHeight w:val="312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EA" w:rsidRPr="00200B95" w:rsidRDefault="006603EA" w:rsidP="006603E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</w:pP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Отели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Комфорт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Центр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: Sapphire Inn Hotel, Boutique Hotel, Maestro Hotel, Austin Hotel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1653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1703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90</w:t>
            </w:r>
          </w:p>
        </w:tc>
      </w:tr>
      <w:tr w:rsidR="006603EA" w:rsidRPr="000F68FC" w:rsidTr="006603EA">
        <w:trPr>
          <w:trHeight w:val="312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EA" w:rsidRPr="00200B95" w:rsidRDefault="006603EA" w:rsidP="006603E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</w:pP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Отели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Премиум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: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Ambassador Hotel, GM City Hotel, Sapphire Marine,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Sahil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Hotel Baku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1857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2015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120</w:t>
            </w:r>
          </w:p>
        </w:tc>
      </w:tr>
      <w:tr w:rsidR="006603EA" w:rsidRPr="000F68FC" w:rsidTr="006603EA">
        <w:trPr>
          <w:trHeight w:val="312"/>
        </w:trPr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EA" w:rsidRPr="00200B95" w:rsidRDefault="006603EA" w:rsidP="006603E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</w:pPr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Отели</w:t>
            </w:r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F68FC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Премиум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Центр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>Musei</w:t>
            </w:r>
            <w:proofErr w:type="spellEnd"/>
            <w:r w:rsidRPr="00200B95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  <w:lang w:val="en-US"/>
              </w:rPr>
              <w:t xml:space="preserve"> Inn, Sapphire City, Holiday Inn, Winter Park Hotel, West Inn Hotel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Cs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2096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Cs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2217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EA" w:rsidRPr="006603EA" w:rsidRDefault="006603EA" w:rsidP="006603E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Cs/>
                <w:color w:val="000000"/>
                <w:sz w:val="22"/>
                <w:shd w:val="clear" w:color="auto" w:fill="FFFFFF"/>
                <w:lang w:eastAsia="en-US"/>
              </w:rPr>
            </w:pPr>
            <w:r w:rsidRPr="006603EA">
              <w:rPr>
                <w:rFonts w:eastAsiaTheme="minorHAnsi"/>
                <w:color w:val="000000"/>
                <w:sz w:val="22"/>
                <w:shd w:val="clear" w:color="auto" w:fill="FFFFFF"/>
                <w:lang w:eastAsia="en-US"/>
              </w:rPr>
              <w:t>175</w:t>
            </w:r>
          </w:p>
        </w:tc>
      </w:tr>
    </w:tbl>
    <w:p w:rsidR="006603EA" w:rsidRDefault="006603EA" w:rsidP="006603EA">
      <w:pPr>
        <w:pStyle w:val="2"/>
        <w:spacing w:before="0"/>
        <w:rPr>
          <w:rFonts w:ascii="Arial" w:hAnsi="Arial" w:cs="Arial"/>
          <w:color w:val="212529"/>
        </w:rPr>
      </w:pPr>
    </w:p>
    <w:p w:rsidR="006603EA" w:rsidRPr="006603EA" w:rsidRDefault="006603EA" w:rsidP="006603EA">
      <w:pPr>
        <w:pStyle w:val="2"/>
        <w:spacing w:before="0" w:line="240" w:lineRule="auto"/>
        <w:ind w:left="-851"/>
        <w:rPr>
          <w:rFonts w:ascii="Times New Roman" w:hAnsi="Times New Roman" w:cs="Times New Roman"/>
          <w:color w:val="212529"/>
          <w:sz w:val="24"/>
        </w:rPr>
      </w:pPr>
      <w:r w:rsidRPr="006603EA">
        <w:rPr>
          <w:rFonts w:ascii="Times New Roman" w:hAnsi="Times New Roman" w:cs="Times New Roman"/>
          <w:color w:val="212529"/>
          <w:sz w:val="24"/>
        </w:rPr>
        <w:t>Входит в стоимость</w:t>
      </w:r>
      <w:r>
        <w:rPr>
          <w:rFonts w:ascii="Times New Roman" w:hAnsi="Times New Roman" w:cs="Times New Roman"/>
          <w:color w:val="212529"/>
          <w:sz w:val="24"/>
        </w:rPr>
        <w:t>:</w:t>
      </w:r>
    </w:p>
    <w:p w:rsidR="006603EA" w:rsidRPr="006603EA" w:rsidRDefault="006603EA" w:rsidP="006603EA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t>размещение в отеле выбранной категории</w:t>
      </w:r>
    </w:p>
    <w:p w:rsidR="006603EA" w:rsidRPr="006603EA" w:rsidRDefault="006603EA" w:rsidP="006603EA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t>завтраки в отеле</w:t>
      </w:r>
    </w:p>
    <w:p w:rsidR="006603EA" w:rsidRPr="006603EA" w:rsidRDefault="006603EA" w:rsidP="006603EA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proofErr w:type="spellStart"/>
      <w:r w:rsidRPr="006603EA">
        <w:rPr>
          <w:rFonts w:ascii="Times New Roman" w:hAnsi="Times New Roman" w:cs="Times New Roman"/>
          <w:color w:val="212529"/>
        </w:rPr>
        <w:t>трансферы</w:t>
      </w:r>
      <w:proofErr w:type="spellEnd"/>
      <w:r w:rsidRPr="006603EA">
        <w:rPr>
          <w:rFonts w:ascii="Times New Roman" w:hAnsi="Times New Roman" w:cs="Times New Roman"/>
          <w:color w:val="212529"/>
        </w:rPr>
        <w:t xml:space="preserve"> аэропорт-отель-аэропорт</w:t>
      </w:r>
    </w:p>
    <w:p w:rsidR="006603EA" w:rsidRPr="006603EA" w:rsidRDefault="006603EA" w:rsidP="006603EA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t>транспортное и экскурсионное обслуживание по программе</w:t>
      </w:r>
    </w:p>
    <w:p w:rsidR="006603EA" w:rsidRPr="006603EA" w:rsidRDefault="006603EA" w:rsidP="006603EA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lastRenderedPageBreak/>
        <w:t xml:space="preserve">услуги русскоговорящего или </w:t>
      </w:r>
      <w:proofErr w:type="spellStart"/>
      <w:r w:rsidRPr="006603EA">
        <w:rPr>
          <w:rFonts w:ascii="Times New Roman" w:hAnsi="Times New Roman" w:cs="Times New Roman"/>
          <w:color w:val="212529"/>
        </w:rPr>
        <w:t>англоговорящего</w:t>
      </w:r>
      <w:proofErr w:type="spellEnd"/>
      <w:r w:rsidRPr="006603EA">
        <w:rPr>
          <w:rFonts w:ascii="Times New Roman" w:hAnsi="Times New Roman" w:cs="Times New Roman"/>
          <w:color w:val="212529"/>
        </w:rPr>
        <w:t xml:space="preserve"> гида</w:t>
      </w:r>
    </w:p>
    <w:p w:rsidR="006603EA" w:rsidRPr="006603EA" w:rsidRDefault="006603EA" w:rsidP="006603EA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t>входные билеты в музеи</w:t>
      </w:r>
    </w:p>
    <w:p w:rsidR="006603EA" w:rsidRPr="006603EA" w:rsidRDefault="006603EA" w:rsidP="006603EA">
      <w:pPr>
        <w:spacing w:after="0" w:line="240" w:lineRule="auto"/>
        <w:ind w:left="-851"/>
        <w:rPr>
          <w:rFonts w:ascii="Times New Roman" w:hAnsi="Times New Roman" w:cs="Times New Roman"/>
          <w:color w:val="212529"/>
        </w:rPr>
      </w:pPr>
    </w:p>
    <w:p w:rsidR="006603EA" w:rsidRPr="006603EA" w:rsidRDefault="006603EA" w:rsidP="006603EA">
      <w:pPr>
        <w:pStyle w:val="2"/>
        <w:spacing w:before="0" w:line="240" w:lineRule="auto"/>
        <w:ind w:left="-851"/>
        <w:rPr>
          <w:rFonts w:ascii="Times New Roman" w:hAnsi="Times New Roman" w:cs="Times New Roman"/>
          <w:color w:val="212529"/>
          <w:sz w:val="32"/>
          <w:szCs w:val="36"/>
        </w:rPr>
      </w:pPr>
      <w:r w:rsidRPr="006603EA">
        <w:rPr>
          <w:rFonts w:ascii="Times New Roman" w:hAnsi="Times New Roman" w:cs="Times New Roman"/>
          <w:color w:val="212529"/>
          <w:sz w:val="24"/>
        </w:rPr>
        <w:t>Оплачивается отдельно</w:t>
      </w:r>
      <w:r>
        <w:rPr>
          <w:rFonts w:ascii="Times New Roman" w:hAnsi="Times New Roman" w:cs="Times New Roman"/>
          <w:color w:val="212529"/>
          <w:sz w:val="24"/>
        </w:rPr>
        <w:t>:</w:t>
      </w:r>
    </w:p>
    <w:p w:rsidR="006603EA" w:rsidRPr="006603EA" w:rsidRDefault="006603EA" w:rsidP="006603EA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proofErr w:type="spellStart"/>
      <w:r w:rsidRPr="006603EA">
        <w:rPr>
          <w:rFonts w:ascii="Times New Roman" w:hAnsi="Times New Roman" w:cs="Times New Roman"/>
          <w:color w:val="212529"/>
        </w:rPr>
        <w:t>авиаперелет</w:t>
      </w:r>
      <w:proofErr w:type="spellEnd"/>
    </w:p>
    <w:p w:rsidR="006603EA" w:rsidRPr="006603EA" w:rsidRDefault="006603EA" w:rsidP="006603EA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t>медицинская страховка</w:t>
      </w:r>
    </w:p>
    <w:p w:rsidR="006603EA" w:rsidRPr="006603EA" w:rsidRDefault="006603EA" w:rsidP="006603EA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t xml:space="preserve">обед – от 25 </w:t>
      </w:r>
      <w:proofErr w:type="spellStart"/>
      <w:r w:rsidRPr="006603EA">
        <w:rPr>
          <w:rFonts w:ascii="Times New Roman" w:hAnsi="Times New Roman" w:cs="Times New Roman"/>
          <w:color w:val="212529"/>
        </w:rPr>
        <w:t>у</w:t>
      </w:r>
      <w:proofErr w:type="gramStart"/>
      <w:r w:rsidRPr="006603EA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6603EA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6603EA" w:rsidRPr="006603EA" w:rsidRDefault="006603EA" w:rsidP="006603EA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t xml:space="preserve">ужин – от 30 </w:t>
      </w:r>
      <w:proofErr w:type="spellStart"/>
      <w:r w:rsidRPr="006603EA">
        <w:rPr>
          <w:rFonts w:ascii="Times New Roman" w:hAnsi="Times New Roman" w:cs="Times New Roman"/>
          <w:color w:val="212529"/>
        </w:rPr>
        <w:t>у</w:t>
      </w:r>
      <w:proofErr w:type="gramStart"/>
      <w:r w:rsidRPr="006603EA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6603EA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6603EA" w:rsidRPr="006603EA" w:rsidRDefault="006603EA" w:rsidP="006603EA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t>сборы за фото и видеосъемку в музеях</w:t>
      </w:r>
    </w:p>
    <w:p w:rsidR="006603EA" w:rsidRDefault="006603EA" w:rsidP="006603EA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142"/>
        <w:rPr>
          <w:rFonts w:ascii="Times New Roman" w:hAnsi="Times New Roman" w:cs="Times New Roman"/>
          <w:color w:val="212529"/>
        </w:rPr>
      </w:pPr>
      <w:r w:rsidRPr="006603EA">
        <w:rPr>
          <w:rFonts w:ascii="Times New Roman" w:hAnsi="Times New Roman" w:cs="Times New Roman"/>
          <w:color w:val="212529"/>
        </w:rPr>
        <w:t>дополнительная ночь в отеле</w:t>
      </w:r>
    </w:p>
    <w:p w:rsidR="006603EA" w:rsidRPr="006603EA" w:rsidRDefault="006603EA" w:rsidP="006603EA">
      <w:pPr>
        <w:spacing w:after="0" w:line="240" w:lineRule="auto"/>
        <w:ind w:left="-709"/>
        <w:rPr>
          <w:rFonts w:ascii="Times New Roman" w:hAnsi="Times New Roman" w:cs="Times New Roman"/>
          <w:color w:val="212529"/>
        </w:rPr>
      </w:pPr>
    </w:p>
    <w:p w:rsidR="006603EA" w:rsidRPr="004B5E1D" w:rsidRDefault="006603EA" w:rsidP="006603EA">
      <w:pPr>
        <w:pStyle w:val="Standard"/>
        <w:ind w:left="-851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6603EA" w:rsidRPr="004B5E1D" w:rsidRDefault="006603EA" w:rsidP="006603EA">
      <w:pPr>
        <w:pStyle w:val="Standard"/>
        <w:ind w:left="-851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6603EA" w:rsidRPr="004B5E1D" w:rsidRDefault="006603EA" w:rsidP="006603EA">
      <w:pPr>
        <w:pStyle w:val="Standard"/>
        <w:ind w:left="-851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6603EA" w:rsidRDefault="006603EA" w:rsidP="006603EA">
      <w:pPr>
        <w:pStyle w:val="Standard"/>
        <w:ind w:left="-851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6603EA" w:rsidRPr="009439C8" w:rsidRDefault="006603EA" w:rsidP="006603EA">
      <w:pPr>
        <w:tabs>
          <w:tab w:val="left" w:pos="360"/>
        </w:tabs>
        <w:spacing w:after="0" w:line="240" w:lineRule="auto"/>
        <w:ind w:left="-851"/>
        <w:rPr>
          <w:rFonts w:ascii="Times New Roman" w:hAnsi="Times New Roman"/>
          <w:b/>
          <w:bCs/>
        </w:rPr>
      </w:pPr>
      <w:r w:rsidRPr="009439C8">
        <w:rPr>
          <w:rFonts w:ascii="Times New Roman" w:hAnsi="Times New Roman"/>
          <w:b/>
          <w:bCs/>
        </w:rPr>
        <w:t xml:space="preserve">Комиссия агентствам </w:t>
      </w:r>
      <w:r>
        <w:rPr>
          <w:rFonts w:ascii="Times New Roman" w:hAnsi="Times New Roman"/>
          <w:b/>
          <w:bCs/>
        </w:rPr>
        <w:t>(только для юридических лиц) – 10</w:t>
      </w:r>
      <w:r w:rsidRPr="009439C8">
        <w:rPr>
          <w:rFonts w:ascii="Times New Roman" w:hAnsi="Times New Roman"/>
          <w:b/>
          <w:bCs/>
        </w:rPr>
        <w:t>%</w:t>
      </w:r>
    </w:p>
    <w:p w:rsidR="006603EA" w:rsidRDefault="006603EA" w:rsidP="006603EA">
      <w:pPr>
        <w:pStyle w:val="11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03EA" w:rsidRDefault="006603EA"/>
    <w:sectPr w:rsidR="006603EA" w:rsidSect="006603E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C3D"/>
    <w:multiLevelType w:val="multilevel"/>
    <w:tmpl w:val="443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B1269"/>
    <w:multiLevelType w:val="multilevel"/>
    <w:tmpl w:val="F6F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3EA"/>
    <w:rsid w:val="002314E2"/>
    <w:rsid w:val="006603EA"/>
    <w:rsid w:val="00CA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2"/>
  </w:style>
  <w:style w:type="paragraph" w:styleId="1">
    <w:name w:val="heading 1"/>
    <w:basedOn w:val="a"/>
    <w:link w:val="10"/>
    <w:uiPriority w:val="9"/>
    <w:qFormat/>
    <w:rsid w:val="00660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603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6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6603EA"/>
    <w:pPr>
      <w:suppressAutoHyphens/>
      <w:spacing w:after="160" w:line="252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6603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  <w:style w:type="paragraph" w:styleId="a4">
    <w:name w:val="Normal (Web)"/>
    <w:basedOn w:val="a"/>
    <w:uiPriority w:val="99"/>
    <w:unhideWhenUsed/>
    <w:rsid w:val="0066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">
    <w:name w:val="price"/>
    <w:basedOn w:val="a0"/>
    <w:rsid w:val="00660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8673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442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326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820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03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619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595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922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8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225">
          <w:marLeft w:val="0"/>
          <w:marRight w:val="0"/>
          <w:marTop w:val="0"/>
          <w:marBottom w:val="0"/>
          <w:divBdr>
            <w:top w:val="single" w:sz="6" w:space="2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63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5263">
          <w:marLeft w:val="0"/>
          <w:marRight w:val="0"/>
          <w:marTop w:val="0"/>
          <w:marBottom w:val="0"/>
          <w:divBdr>
            <w:top w:val="single" w:sz="6" w:space="2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28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e.zibarev</cp:lastModifiedBy>
  <cp:revision>2</cp:revision>
  <dcterms:created xsi:type="dcterms:W3CDTF">2025-07-04T08:55:00Z</dcterms:created>
  <dcterms:modified xsi:type="dcterms:W3CDTF">2025-07-04T09:06:00Z</dcterms:modified>
</cp:coreProperties>
</file>